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80AE" w14:textId="77777777" w:rsidR="00686B3E" w:rsidRPr="00E41C9D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bookmarkStart w:id="0" w:name="_Hlk40431418"/>
      <w:bookmarkStart w:id="1" w:name="_GoBack"/>
      <w:bookmarkEnd w:id="1"/>
    </w:p>
    <w:p w14:paraId="3046376A" w14:textId="6274CFA9" w:rsidR="00686B3E" w:rsidRPr="00E41C9D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r w:rsidRPr="00E41C9D">
        <w:rPr>
          <w:rFonts w:ascii="Times New Roman" w:eastAsia="Calibri" w:hAnsi="Times New Roman"/>
          <w:bCs/>
          <w:sz w:val="24"/>
          <w:szCs w:val="20"/>
          <w:lang w:eastAsia="en-US"/>
        </w:rPr>
        <w:t>Утверждено</w:t>
      </w:r>
    </w:p>
    <w:p w14:paraId="0FE34011" w14:textId="04CD7DB0" w:rsidR="00686B3E" w:rsidRPr="00E41C9D" w:rsidRDefault="00686B3E" w:rsidP="00686B3E">
      <w:pPr>
        <w:tabs>
          <w:tab w:val="left" w:pos="4820"/>
        </w:tabs>
        <w:spacing w:after="0" w:line="276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E41C9D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Протоколом Правления НО «Гарантийный фонд–МКК Хакасии» </w:t>
      </w:r>
      <w:r w:rsidRPr="00E41C9D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D6077" w:rsidRPr="00E41C9D">
        <w:rPr>
          <w:rFonts w:ascii="Times New Roman" w:eastAsia="Times New Roman" w:hAnsi="Times New Roman"/>
          <w:sz w:val="24"/>
          <w:szCs w:val="24"/>
        </w:rPr>
        <w:t>803</w:t>
      </w:r>
      <w:r w:rsidRPr="00E41C9D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8D6077" w:rsidRPr="00E41C9D">
        <w:rPr>
          <w:rFonts w:ascii="Times New Roman" w:eastAsia="Times New Roman" w:hAnsi="Times New Roman"/>
          <w:sz w:val="24"/>
          <w:szCs w:val="24"/>
        </w:rPr>
        <w:t>0</w:t>
      </w:r>
      <w:r w:rsidR="00AC76B1" w:rsidRPr="00E41C9D">
        <w:rPr>
          <w:rFonts w:ascii="Times New Roman" w:eastAsia="Times New Roman" w:hAnsi="Times New Roman"/>
          <w:sz w:val="24"/>
          <w:szCs w:val="24"/>
        </w:rPr>
        <w:t>1</w:t>
      </w:r>
      <w:r w:rsidR="00D1005B" w:rsidRPr="00E41C9D">
        <w:rPr>
          <w:rFonts w:ascii="Times New Roman" w:eastAsia="Times New Roman" w:hAnsi="Times New Roman"/>
          <w:sz w:val="24"/>
          <w:szCs w:val="24"/>
        </w:rPr>
        <w:t>.</w:t>
      </w:r>
      <w:r w:rsidR="008D6077" w:rsidRPr="00E41C9D">
        <w:rPr>
          <w:rFonts w:ascii="Times New Roman" w:eastAsia="Times New Roman" w:hAnsi="Times New Roman"/>
          <w:sz w:val="24"/>
          <w:szCs w:val="24"/>
        </w:rPr>
        <w:t>02</w:t>
      </w:r>
      <w:r w:rsidRPr="00E41C9D">
        <w:rPr>
          <w:rFonts w:ascii="Times New Roman" w:eastAsia="Times New Roman" w:hAnsi="Times New Roman"/>
          <w:sz w:val="24"/>
          <w:szCs w:val="24"/>
        </w:rPr>
        <w:t>.202</w:t>
      </w:r>
      <w:r w:rsidR="008D6077" w:rsidRPr="00E41C9D">
        <w:rPr>
          <w:rFonts w:ascii="Times New Roman" w:eastAsia="Times New Roman" w:hAnsi="Times New Roman"/>
          <w:sz w:val="24"/>
          <w:szCs w:val="24"/>
        </w:rPr>
        <w:t>2</w:t>
      </w:r>
      <w:r w:rsidRPr="00E41C9D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1C1D95FC" w14:textId="5D711D36" w:rsidR="00686B3E" w:rsidRPr="00686B3E" w:rsidRDefault="00D1005B" w:rsidP="00686B3E">
      <w:pPr>
        <w:keepNext/>
        <w:keepLines/>
        <w:tabs>
          <w:tab w:val="left" w:pos="4820"/>
        </w:tabs>
        <w:spacing w:after="0" w:line="240" w:lineRule="auto"/>
        <w:ind w:left="4253"/>
        <w:outlineLvl w:val="2"/>
        <w:rPr>
          <w:rFonts w:ascii="Times New Roman" w:eastAsia="Times New Roman" w:hAnsi="Times New Roman"/>
          <w:sz w:val="24"/>
          <w:szCs w:val="24"/>
        </w:rPr>
      </w:pPr>
      <w:r w:rsidRPr="00E41C9D">
        <w:rPr>
          <w:rFonts w:ascii="Times New Roman" w:eastAsia="Times New Roman" w:hAnsi="Times New Roman"/>
          <w:sz w:val="24"/>
          <w:szCs w:val="24"/>
        </w:rPr>
        <w:t xml:space="preserve">Вступает в силу </w:t>
      </w:r>
      <w:r w:rsidRPr="00E41C9D">
        <w:rPr>
          <w:rFonts w:ascii="Times New Roman" w:eastAsia="Times New Roman" w:hAnsi="Times New Roman"/>
          <w:color w:val="0000FF"/>
          <w:sz w:val="24"/>
          <w:szCs w:val="24"/>
        </w:rPr>
        <w:t xml:space="preserve">с </w:t>
      </w:r>
      <w:r w:rsidR="00C13A7A" w:rsidRPr="00E41C9D">
        <w:rPr>
          <w:rFonts w:ascii="Times New Roman" w:eastAsia="Times New Roman" w:hAnsi="Times New Roman"/>
          <w:color w:val="0000FF"/>
          <w:sz w:val="24"/>
          <w:szCs w:val="24"/>
        </w:rPr>
        <w:t>01</w:t>
      </w:r>
      <w:r w:rsidRPr="00E41C9D">
        <w:rPr>
          <w:rFonts w:ascii="Times New Roman" w:eastAsia="Times New Roman" w:hAnsi="Times New Roman"/>
          <w:color w:val="0000FF"/>
          <w:sz w:val="24"/>
          <w:szCs w:val="24"/>
        </w:rPr>
        <w:t>.</w:t>
      </w:r>
      <w:r w:rsidR="00C13A7A" w:rsidRPr="00E41C9D">
        <w:rPr>
          <w:rFonts w:ascii="Times New Roman" w:eastAsia="Times New Roman" w:hAnsi="Times New Roman"/>
          <w:color w:val="0000FF"/>
          <w:sz w:val="24"/>
          <w:szCs w:val="24"/>
        </w:rPr>
        <w:t>02</w:t>
      </w:r>
      <w:r w:rsidRPr="00E41C9D">
        <w:rPr>
          <w:rFonts w:ascii="Times New Roman" w:eastAsia="Times New Roman" w:hAnsi="Times New Roman"/>
          <w:color w:val="0000FF"/>
          <w:sz w:val="24"/>
          <w:szCs w:val="24"/>
        </w:rPr>
        <w:t>.</w:t>
      </w:r>
      <w:r w:rsidR="00686B3E" w:rsidRPr="00E41C9D">
        <w:rPr>
          <w:rFonts w:ascii="Times New Roman" w:eastAsia="Times New Roman" w:hAnsi="Times New Roman"/>
          <w:color w:val="0000FF"/>
          <w:sz w:val="24"/>
          <w:szCs w:val="24"/>
        </w:rPr>
        <w:t>202</w:t>
      </w:r>
      <w:r w:rsidR="00C13A7A" w:rsidRPr="00E41C9D">
        <w:rPr>
          <w:rFonts w:ascii="Times New Roman" w:eastAsia="Times New Roman" w:hAnsi="Times New Roman"/>
          <w:color w:val="0000FF"/>
          <w:sz w:val="24"/>
          <w:szCs w:val="24"/>
        </w:rPr>
        <w:t>2</w:t>
      </w:r>
      <w:r w:rsidR="00686B3E" w:rsidRPr="00E41C9D">
        <w:rPr>
          <w:rFonts w:ascii="Times New Roman" w:eastAsia="Times New Roman" w:hAnsi="Times New Roman"/>
          <w:color w:val="0000FF"/>
          <w:sz w:val="24"/>
          <w:szCs w:val="24"/>
        </w:rPr>
        <w:t>г.</w:t>
      </w:r>
    </w:p>
    <w:p w14:paraId="360F94CD" w14:textId="77777777" w:rsidR="00686B3E" w:rsidRPr="00686B3E" w:rsidRDefault="00686B3E" w:rsidP="00686B3E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bookmarkEnd w:id="0"/>
    <w:p w14:paraId="6413EC3C" w14:textId="77777777" w:rsidR="00FE146A" w:rsidRPr="00126955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955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5A9D99" w14:textId="77777777" w:rsidR="00FE146A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0E5CF4B1" w14:textId="77777777" w:rsidR="00FE146A" w:rsidRPr="00A46190" w:rsidRDefault="00FE146A" w:rsidP="00FE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6190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(далее – Фонд) </w:t>
      </w:r>
    </w:p>
    <w:tbl>
      <w:tblPr>
        <w:tblStyle w:val="a6"/>
        <w:tblpPr w:leftFromText="180" w:rightFromText="180" w:vertAnchor="page" w:horzAnchor="margin" w:tblpX="-147" w:tblpY="4126"/>
        <w:tblW w:w="5077" w:type="pct"/>
        <w:tblLook w:val="04A0" w:firstRow="1" w:lastRow="0" w:firstColumn="1" w:lastColumn="0" w:noHBand="0" w:noVBand="1"/>
      </w:tblPr>
      <w:tblGrid>
        <w:gridCol w:w="984"/>
        <w:gridCol w:w="5526"/>
        <w:gridCol w:w="3265"/>
      </w:tblGrid>
      <w:tr w:rsidR="00FE146A" w:rsidRPr="00A46190" w14:paraId="20D969AB" w14:textId="77777777" w:rsidTr="00B85C5E">
        <w:trPr>
          <w:trHeight w:val="6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F23D264" w14:textId="77777777" w:rsidR="00FE146A" w:rsidRPr="00A46190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" w:name="_Hlk41039783"/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7" w:type="pct"/>
            <w:shd w:val="clear" w:color="auto" w:fill="D9D9D9" w:themeFill="background1" w:themeFillShade="D9"/>
            <w:vAlign w:val="center"/>
          </w:tcPr>
          <w:p w14:paraId="3C4B009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</w:tcPr>
          <w:p w14:paraId="2463B9B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FE146A" w:rsidRPr="00A46190" w14:paraId="12964934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FB78F13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4FF8B07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РГО</w:t>
            </w:r>
          </w:p>
        </w:tc>
      </w:tr>
      <w:tr w:rsidR="00FE146A" w:rsidRPr="00A46190" w14:paraId="56884D86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A831B6C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1.1.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02BFB550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 (при введении режима повышенной готовности и чрезвычайной ситуации):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14:paraId="0F9B5E9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В рамках субсидий, полученных РГО в 2020-2021 гг., для оказания неотложных мер по поддержке СМСП в условиях ухудшения ситуации в связи с распространением новой коронавирусной инфекции (в рамках Постановления Правительства РФ от 15.04.2014 № 316):</w:t>
            </w:r>
          </w:p>
        </w:tc>
      </w:tr>
      <w:tr w:rsidR="00FE146A" w:rsidRPr="00A46190" w14:paraId="14E578AF" w14:textId="77777777" w:rsidTr="00B85C5E">
        <w:trPr>
          <w:trHeight w:val="609"/>
        </w:trPr>
        <w:tc>
          <w:tcPr>
            <w:tcW w:w="503" w:type="pct"/>
            <w:vAlign w:val="center"/>
          </w:tcPr>
          <w:p w14:paraId="461304E4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2827" w:type="pct"/>
            <w:vAlign w:val="center"/>
          </w:tcPr>
          <w:p w14:paraId="62AF784A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Ставка вознаграждения за предоставление гарантии (поручительства).</w:t>
            </w:r>
          </w:p>
        </w:tc>
        <w:tc>
          <w:tcPr>
            <w:tcW w:w="1670" w:type="pct"/>
            <w:vAlign w:val="center"/>
          </w:tcPr>
          <w:p w14:paraId="00A6AA7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FE146A" w:rsidRPr="00A46190" w14:paraId="0DA70E75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2539DED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1CDE75F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(при введении режима повышенной готовности и чрезвычайной ситуации)</w:t>
            </w:r>
            <w:r w:rsidRPr="00A46190">
              <w:rPr>
                <w:rFonts w:ascii="Times New Roman" w:hAnsi="Times New Roman"/>
                <w:b/>
                <w:bCs/>
              </w:rPr>
              <w:t>:</w:t>
            </w:r>
            <w:r w:rsidRPr="00A46190">
              <w:t xml:space="preserve"> </w:t>
            </w:r>
          </w:p>
          <w:p w14:paraId="1D602CE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В рамках субсидий, полученных РГО до 01.01.2020 года, для оказания поддержки СМСП в рамках Программы и (или) ранее действовавших государственных</w:t>
            </w:r>
            <w:r w:rsidRPr="00A46190">
              <w:t xml:space="preserve">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программ:</w:t>
            </w:r>
          </w:p>
        </w:tc>
      </w:tr>
      <w:tr w:rsidR="00FE146A" w:rsidRPr="00A46190" w14:paraId="2D6B7333" w14:textId="77777777" w:rsidTr="00B85C5E">
        <w:trPr>
          <w:trHeight w:val="847"/>
        </w:trPr>
        <w:tc>
          <w:tcPr>
            <w:tcW w:w="503" w:type="pct"/>
            <w:vAlign w:val="center"/>
          </w:tcPr>
          <w:p w14:paraId="5CE259FF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1.2.1.</w:t>
            </w:r>
          </w:p>
        </w:tc>
        <w:tc>
          <w:tcPr>
            <w:tcW w:w="2827" w:type="pct"/>
            <w:vAlign w:val="center"/>
          </w:tcPr>
          <w:p w14:paraId="72A36E0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Ставка вознаграждения за предоставление гарантии (поручительства).</w:t>
            </w:r>
          </w:p>
        </w:tc>
        <w:tc>
          <w:tcPr>
            <w:tcW w:w="1670" w:type="pct"/>
            <w:vAlign w:val="center"/>
          </w:tcPr>
          <w:p w14:paraId="02C07C4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0,5 % годовых от суммы поручительства.</w:t>
            </w:r>
          </w:p>
        </w:tc>
      </w:tr>
      <w:tr w:rsidR="00FE146A" w:rsidRPr="00A46190" w14:paraId="1E4B9F34" w14:textId="77777777" w:rsidTr="00B85C5E">
        <w:trPr>
          <w:trHeight w:val="689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0E2F3E1B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1.3.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456E3C5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Фонда.</w:t>
            </w:r>
          </w:p>
          <w:p w14:paraId="310EC29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FE146A" w:rsidRPr="00A46190" w14:paraId="3D0C1D65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562755E5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2827" w:type="pct"/>
            <w:vAlign w:val="center"/>
          </w:tcPr>
          <w:p w14:paraId="3E172163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</w:p>
        </w:tc>
        <w:tc>
          <w:tcPr>
            <w:tcW w:w="1670" w:type="pct"/>
            <w:vAlign w:val="center"/>
          </w:tcPr>
          <w:p w14:paraId="18689BB9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002ACA00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94018C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6190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</w:tr>
      <w:tr w:rsidR="00FE146A" w:rsidRPr="00A46190" w14:paraId="0B219E3F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14D0831F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1E42FE47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МФО</w:t>
            </w:r>
          </w:p>
        </w:tc>
      </w:tr>
      <w:tr w:rsidR="00FE146A" w:rsidRPr="00A46190" w14:paraId="565766D3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3C0900F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2D6359A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5772489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FE146A" w:rsidRPr="00A46190" w14:paraId="45AFC1F7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2109FAA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2.1.1.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02CA35F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«Развитие»:</w:t>
            </w:r>
          </w:p>
          <w:p w14:paraId="22862738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F9B4FF0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цели: пополнение оборотных средств; приобретение внеоборотных средств; авансовый платеж по договору лизинга,</w:t>
            </w:r>
          </w:p>
          <w:p w14:paraId="54566455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>- срок: до 24 месяцев, возможна отсрочка гашения основного долга до 6 месяцев,</w:t>
            </w:r>
          </w:p>
          <w:p w14:paraId="1153E8EC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>- сумма: от 300 001 рублей до 3 000 0</w:t>
            </w:r>
            <w:r w:rsidRPr="00A46190">
              <w:rPr>
                <w:rFonts w:ascii="Times New Roman" w:eastAsia="Times New Roman" w:hAnsi="Times New Roman"/>
              </w:rPr>
              <w:t xml:space="preserve">00 рублей, </w:t>
            </w:r>
          </w:p>
          <w:p w14:paraId="5B1B699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залог: собственный/ третьих лиц/ приобретаемый.</w:t>
            </w:r>
          </w:p>
        </w:tc>
      </w:tr>
      <w:tr w:rsidR="00FE146A" w:rsidRPr="00A46190" w14:paraId="793B78A4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02B10C55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2.1.1.1.</w:t>
            </w:r>
          </w:p>
        </w:tc>
        <w:tc>
          <w:tcPr>
            <w:tcW w:w="2827" w:type="pct"/>
            <w:vAlign w:val="center"/>
          </w:tcPr>
          <w:p w14:paraId="5D32C60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A46190">
              <w:rPr>
                <w:rFonts w:ascii="Times New Roman" w:eastAsia="Times New Roman" w:hAnsi="Times New Roman"/>
              </w:rPr>
              <w:lastRenderedPageBreak/>
              <w:t xml:space="preserve">Республики Хакасия, осуществляющих деятельность в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сфере обрабатывающих производства</w:t>
            </w:r>
            <w:r w:rsidRPr="00A46190">
              <w:rPr>
                <w:rFonts w:ascii="Times New Roman" w:eastAsia="Times New Roman" w:hAnsi="Times New Roman"/>
              </w:rPr>
              <w:t>:</w:t>
            </w:r>
          </w:p>
          <w:p w14:paraId="7FE51B98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при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увеличении</w:t>
            </w:r>
            <w:r w:rsidRPr="00A46190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 на 10% </w:t>
            </w:r>
            <w:r w:rsidRPr="00A46190">
              <w:rPr>
                <w:rStyle w:val="af"/>
                <w:rFonts w:ascii="Times New Roman" w:eastAsia="Times New Roman" w:hAnsi="Times New Roman"/>
              </w:rPr>
              <w:footnoteReference w:id="1"/>
            </w:r>
            <w:r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70" w:type="pct"/>
            <w:vAlign w:val="center"/>
          </w:tcPr>
          <w:p w14:paraId="13608783" w14:textId="77777777" w:rsidR="00FE146A" w:rsidRPr="000D76E6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lastRenderedPageBreak/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</w:rPr>
              <w:t>½ 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</w:t>
            </w:r>
            <w:r w:rsidRPr="000D76E6">
              <w:rPr>
                <w:rFonts w:ascii="Times New Roman" w:eastAsia="Times New Roman" w:hAnsi="Times New Roman"/>
              </w:rPr>
              <w:lastRenderedPageBreak/>
              <w:t>дату заключения договора микрозайма</w:t>
            </w:r>
            <w:r w:rsidRPr="000D76E6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</w:tr>
      <w:tr w:rsidR="00FE146A" w:rsidRPr="00A46190" w14:paraId="0853245B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7990136D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2.1.1.2.</w:t>
            </w:r>
          </w:p>
        </w:tc>
        <w:tc>
          <w:tcPr>
            <w:tcW w:w="2827" w:type="pct"/>
            <w:vAlign w:val="center"/>
          </w:tcPr>
          <w:p w14:paraId="27463383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Хакасия, осуществляющих деятельность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в сфере обрабатывающих производства</w:t>
            </w:r>
            <w:r w:rsidRPr="00A46190">
              <w:rPr>
                <w:rFonts w:ascii="Times New Roman" w:eastAsia="Times New Roman" w:hAnsi="Times New Roman"/>
              </w:rPr>
              <w:t>:</w:t>
            </w:r>
          </w:p>
          <w:p w14:paraId="4B32E64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при </w:t>
            </w:r>
            <w:r w:rsidRPr="00A46190">
              <w:rPr>
                <w:rFonts w:ascii="Times New Roman" w:hAnsi="Times New Roman"/>
                <w:b/>
                <w:bCs/>
              </w:rPr>
              <w:t>сохранении</w:t>
            </w:r>
            <w:r w:rsidRPr="00A46190">
              <w:rPr>
                <w:rFonts w:ascii="Times New Roman" w:eastAsia="Times New Roman" w:hAnsi="Times New Roman"/>
              </w:rPr>
              <w:t xml:space="preserve"> среднесписочной численности сотрудников и ФОТ. </w:t>
            </w:r>
            <w:r w:rsidRPr="00A46190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1670" w:type="pct"/>
            <w:vAlign w:val="center"/>
          </w:tcPr>
          <w:p w14:paraId="7AB83842" w14:textId="77777777" w:rsidR="00FE146A" w:rsidRPr="000D76E6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>5%</w:t>
            </w:r>
          </w:p>
        </w:tc>
      </w:tr>
      <w:tr w:rsidR="00FE146A" w:rsidRPr="00A46190" w14:paraId="1DBFBB1E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78A66B95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2.1.1.3.</w:t>
            </w:r>
          </w:p>
        </w:tc>
        <w:tc>
          <w:tcPr>
            <w:tcW w:w="2827" w:type="pct"/>
            <w:vAlign w:val="center"/>
          </w:tcPr>
          <w:p w14:paraId="237A19A2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273B9D">
              <w:rPr>
                <w:rFonts w:ascii="Times New Roman" w:hAnsi="Times New Roman"/>
              </w:rPr>
              <w:t>монопрофильных</w:t>
            </w:r>
            <w:r w:rsidRPr="00273B9D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273B9D">
              <w:rPr>
                <w:rFonts w:ascii="Times New Roman" w:hAnsi="Times New Roman"/>
              </w:rPr>
              <w:t>при</w:t>
            </w:r>
            <w:r w:rsidRPr="00273B9D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273B9D">
              <w:rPr>
                <w:rFonts w:ascii="Times New Roman" w:hAnsi="Times New Roman"/>
              </w:rPr>
              <w:t xml:space="preserve">а также СМСП, осуществляющим деятельность в сфере социального предпринимательства в соответствии с Федеральным </w:t>
            </w:r>
            <w:hyperlink r:id="rId8" w:history="1">
              <w:r w:rsidRPr="00273B9D">
                <w:rPr>
                  <w:rFonts w:ascii="Times New Roman" w:hAnsi="Times New Roman"/>
                </w:rPr>
                <w:t>законом</w:t>
              </w:r>
            </w:hyperlink>
            <w:r w:rsidRPr="00273B9D">
              <w:rPr>
                <w:rFonts w:ascii="Times New Roman" w:hAnsi="Times New Roman"/>
              </w:rPr>
              <w:t xml:space="preserve"> N 209-ФЗ.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1E3621E9" w14:textId="77777777" w:rsidR="00FE146A" w:rsidRPr="000D76E6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</w:rPr>
              <w:t xml:space="preserve">½ </w:t>
            </w:r>
            <w:bookmarkStart w:id="3" w:name="_Hlk41904832"/>
            <w:r w:rsidRPr="000D76E6">
              <w:rPr>
                <w:rFonts w:ascii="Times New Roman" w:eastAsia="Times New Roman" w:hAnsi="Times New Roman"/>
                <w:b/>
              </w:rPr>
              <w:t>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  <w:bookmarkEnd w:id="3"/>
            <w:r w:rsidRPr="000D76E6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</w:tr>
      <w:tr w:rsidR="00FE146A" w:rsidRPr="00A46190" w14:paraId="6AD2A6A4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5F7A2EB6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2.1.1.4.</w:t>
            </w:r>
          </w:p>
        </w:tc>
        <w:tc>
          <w:tcPr>
            <w:tcW w:w="2827" w:type="pct"/>
            <w:vAlign w:val="center"/>
          </w:tcPr>
          <w:p w14:paraId="6D5EDA8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6AF241C9" w14:textId="77777777" w:rsidR="00FE146A" w:rsidRPr="000D76E6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</w:rPr>
              <w:t>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185B580F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2E4FCDB3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2.1.1.5.</w:t>
            </w:r>
          </w:p>
        </w:tc>
        <w:tc>
          <w:tcPr>
            <w:tcW w:w="2827" w:type="pct"/>
            <w:vAlign w:val="center"/>
          </w:tcPr>
          <w:p w14:paraId="46932A10" w14:textId="43030030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</w:t>
            </w:r>
            <w:r w:rsidRPr="00D1005B">
              <w:rPr>
                <w:rFonts w:ascii="Times New Roman" w:eastAsia="Times New Roman" w:hAnsi="Times New Roman"/>
              </w:rPr>
              <w:t xml:space="preserve">деятельность на территории Республики Хакасия, осуществляющих деятельность в </w:t>
            </w:r>
            <w:r w:rsidRPr="00D1005B">
              <w:rPr>
                <w:rFonts w:ascii="Times New Roman" w:eastAsia="Times New Roman" w:hAnsi="Times New Roman"/>
                <w:b/>
                <w:bCs/>
              </w:rPr>
              <w:t>сфере туризма, сельского хозяйства</w:t>
            </w:r>
            <w:r w:rsidR="000D76E6" w:rsidRPr="00D1005B">
              <w:rPr>
                <w:rFonts w:ascii="Times New Roman" w:eastAsia="Times New Roman" w:hAnsi="Times New Roman"/>
                <w:b/>
                <w:bCs/>
              </w:rPr>
              <w:t>, общепита</w:t>
            </w:r>
            <w:r w:rsidRPr="00D1005B">
              <w:rPr>
                <w:rStyle w:val="af"/>
                <w:rFonts w:ascii="Times New Roman" w:eastAsia="Times New Roman" w:hAnsi="Times New Roman"/>
              </w:rPr>
              <w:footnoteReference w:id="2"/>
            </w:r>
            <w:r w:rsidRPr="00D1005B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16C18015" w14:textId="77777777" w:rsidR="00FE146A" w:rsidRPr="000D76E6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>5%</w:t>
            </w:r>
          </w:p>
        </w:tc>
      </w:tr>
      <w:tr w:rsidR="00FE146A" w:rsidRPr="00A46190" w14:paraId="2FE30B42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34DF44C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2.1.2.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60A1A79A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D76E6">
              <w:rPr>
                <w:rFonts w:ascii="Times New Roman" w:eastAsia="Times New Roman" w:hAnsi="Times New Roman"/>
                <w:b/>
                <w:bCs/>
              </w:rPr>
              <w:t>Продукт «</w:t>
            </w:r>
            <w:proofErr w:type="spellStart"/>
            <w:r w:rsidRPr="000D76E6">
              <w:rPr>
                <w:rFonts w:ascii="Times New Roman" w:eastAsia="Times New Roman" w:hAnsi="Times New Roman"/>
                <w:b/>
                <w:bCs/>
              </w:rPr>
              <w:t>Беззалоговый</w:t>
            </w:r>
            <w:proofErr w:type="spellEnd"/>
            <w:r w:rsidRPr="000D76E6">
              <w:rPr>
                <w:rFonts w:ascii="Times New Roman" w:eastAsia="Times New Roman" w:hAnsi="Times New Roman"/>
                <w:b/>
                <w:bCs/>
              </w:rPr>
              <w:t>»:</w:t>
            </w:r>
          </w:p>
          <w:p w14:paraId="34A7AE4B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D76E6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1FD63A95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>- цели: пополнение оборотных средств; приобретение внеоборотных средств,</w:t>
            </w:r>
          </w:p>
          <w:p w14:paraId="7892169B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>- срок: до 18 месяцев, возможна отсрочка гашения основного долга до 3 месяцев,</w:t>
            </w:r>
          </w:p>
          <w:p w14:paraId="177A2628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- сумма: от 150 000 рублей до 300 000 рублей, </w:t>
            </w:r>
          </w:p>
          <w:p w14:paraId="44168B19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D76E6">
              <w:rPr>
                <w:rFonts w:ascii="Times New Roman" w:eastAsia="Times New Roman" w:hAnsi="Times New Roman"/>
              </w:rPr>
              <w:t>- без залога.</w:t>
            </w:r>
          </w:p>
        </w:tc>
      </w:tr>
      <w:tr w:rsidR="00FE146A" w:rsidRPr="00A46190" w14:paraId="4AAC9D02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3433C043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2.1.2.1.</w:t>
            </w:r>
          </w:p>
        </w:tc>
        <w:tc>
          <w:tcPr>
            <w:tcW w:w="2827" w:type="pct"/>
            <w:vAlign w:val="center"/>
          </w:tcPr>
          <w:p w14:paraId="4063A9A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4A7020F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5751208B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B103F4D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1959443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Продукт «Легкий старт»: </w:t>
            </w:r>
          </w:p>
          <w:p w14:paraId="1099CFC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- </w:t>
            </w:r>
            <w:r w:rsidRPr="00A46190">
              <w:rPr>
                <w:rFonts w:ascii="Times New Roman" w:eastAsia="Times New Roman" w:hAnsi="Times New Roman"/>
              </w:rPr>
              <w:t>для вновь зарегистрированных СМСП или действующих менее 1 года СМСП,</w:t>
            </w:r>
          </w:p>
          <w:p w14:paraId="77C43C03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46190">
              <w:rPr>
                <w:rFonts w:ascii="Times New Roman" w:eastAsia="Times New Roman" w:hAnsi="Times New Roman"/>
              </w:rPr>
              <w:t xml:space="preserve"> цели: пополнение оборотных средств; приобретение внеоборотных средств; авансовый платеж по договору лизинга,</w:t>
            </w:r>
          </w:p>
          <w:p w14:paraId="3E3F269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A46190">
              <w:rPr>
                <w:rFonts w:ascii="Times New Roman" w:eastAsia="Times New Roman" w:hAnsi="Times New Roman"/>
              </w:rPr>
              <w:t xml:space="preserve"> сумма от 150 000 рублей до 500 000 рублей</w:t>
            </w:r>
          </w:p>
          <w:p w14:paraId="17B75CAC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A46190">
              <w:rPr>
                <w:rFonts w:ascii="Times New Roman" w:eastAsia="Times New Roman" w:hAnsi="Times New Roman"/>
              </w:rPr>
              <w:t xml:space="preserve"> (без залога / поручительство ИП/ЮЛ/ приобретаемый залог);</w:t>
            </w:r>
          </w:p>
          <w:p w14:paraId="706AFDB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 xml:space="preserve">- сумма: от 500 001 рублей до 1 000 000 рублей (залог собственный/ третьих лиц/ приобретаемый), </w:t>
            </w:r>
          </w:p>
          <w:p w14:paraId="5394170B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срок: до 24 месяцев, возможна отсрочка гашения основного долга до 6 месяцев,</w:t>
            </w:r>
          </w:p>
          <w:p w14:paraId="7344D86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 залогом или без залога в зависимости от суммы микрозайма,</w:t>
            </w:r>
          </w:p>
          <w:p w14:paraId="3330198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Технико-экономическое обоснование проекта.</w:t>
            </w:r>
          </w:p>
        </w:tc>
      </w:tr>
      <w:tr w:rsidR="00FE146A" w:rsidRPr="00A46190" w14:paraId="3213F886" w14:textId="77777777" w:rsidTr="00B85C5E">
        <w:trPr>
          <w:trHeight w:val="169"/>
        </w:trPr>
        <w:tc>
          <w:tcPr>
            <w:tcW w:w="503" w:type="pct"/>
            <w:vAlign w:val="center"/>
          </w:tcPr>
          <w:p w14:paraId="5E5A6B08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4DC8F96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5F4F8D">
              <w:rPr>
                <w:rFonts w:ascii="Times New Roman" w:eastAsia="Times New Roman" w:hAnsi="Times New Roman"/>
                <w:b/>
              </w:rPr>
              <w:t>При наличии залога</w:t>
            </w:r>
          </w:p>
        </w:tc>
      </w:tr>
      <w:tr w:rsidR="00FE146A" w:rsidRPr="00A46190" w14:paraId="210409E1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31F0F1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</w:t>
            </w:r>
            <w:r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827" w:type="pct"/>
            <w:vAlign w:val="center"/>
          </w:tcPr>
          <w:p w14:paraId="6DF5133B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6DEFBBC9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в размере 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A46190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74D85F1B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32FBB9F5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</w:t>
            </w:r>
            <w:r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2827" w:type="pct"/>
            <w:vAlign w:val="center"/>
          </w:tcPr>
          <w:p w14:paraId="7E19AED6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273B9D">
              <w:rPr>
                <w:rFonts w:ascii="Times New Roman" w:hAnsi="Times New Roman"/>
              </w:rPr>
              <w:t>монопрофильных</w:t>
            </w:r>
            <w:r w:rsidRPr="00273B9D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273B9D">
              <w:rPr>
                <w:rFonts w:ascii="Times New Roman" w:hAnsi="Times New Roman"/>
              </w:rPr>
              <w:t>при</w:t>
            </w:r>
            <w:r w:rsidRPr="00273B9D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273B9D">
              <w:rPr>
                <w:rFonts w:ascii="Times New Roman" w:hAnsi="Times New Roman"/>
              </w:rPr>
              <w:t xml:space="preserve">а также СМСП, осуществляющим деятельность в сфере социального предпринимательства в соответствии с Федеральным </w:t>
            </w:r>
            <w:hyperlink r:id="rId9" w:history="1">
              <w:r w:rsidRPr="00273B9D">
                <w:rPr>
                  <w:rFonts w:ascii="Times New Roman" w:hAnsi="Times New Roman"/>
                </w:rPr>
                <w:t>законом</w:t>
              </w:r>
            </w:hyperlink>
            <w:r w:rsidRPr="00273B9D">
              <w:rPr>
                <w:rFonts w:ascii="Times New Roman" w:hAnsi="Times New Roman"/>
              </w:rPr>
              <w:t xml:space="preserve"> N 209-ФЗ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A5548D8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 xml:space="preserve">в размере </w:t>
            </w:r>
            <w:r w:rsidRPr="00273B9D">
              <w:rPr>
                <w:rFonts w:ascii="Times New Roman" w:eastAsia="Times New Roman" w:hAnsi="Times New Roman"/>
                <w:b/>
                <w:bCs/>
              </w:rPr>
              <w:t>½ ключевой ставки</w:t>
            </w:r>
            <w:r w:rsidRPr="00273B9D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  <w:r w:rsidRPr="00273B9D">
              <w:rPr>
                <w:rStyle w:val="af"/>
                <w:rFonts w:ascii="Times New Roman" w:eastAsia="Times New Roman" w:hAnsi="Times New Roman"/>
              </w:rPr>
              <w:footnoteReference w:id="3"/>
            </w:r>
          </w:p>
        </w:tc>
      </w:tr>
      <w:tr w:rsidR="00FE146A" w:rsidRPr="00A46190" w14:paraId="0A0291A5" w14:textId="77777777" w:rsidTr="00B85C5E">
        <w:trPr>
          <w:trHeight w:val="213"/>
        </w:trPr>
        <w:tc>
          <w:tcPr>
            <w:tcW w:w="503" w:type="pct"/>
            <w:vAlign w:val="center"/>
          </w:tcPr>
          <w:p w14:paraId="2BC58A71" w14:textId="77777777" w:rsidR="00FE146A" w:rsidRPr="005F4F8D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545CDFCD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  <w:b/>
              </w:rPr>
              <w:t>Без залога</w:t>
            </w:r>
          </w:p>
        </w:tc>
      </w:tr>
      <w:tr w:rsidR="00FE146A" w:rsidRPr="00A46190" w14:paraId="63BA2C01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F9A1613" w14:textId="77777777" w:rsidR="00FE146A" w:rsidRPr="00224EC9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2.1.3.3.</w:t>
            </w:r>
          </w:p>
        </w:tc>
        <w:tc>
          <w:tcPr>
            <w:tcW w:w="2827" w:type="pct"/>
            <w:vAlign w:val="center"/>
          </w:tcPr>
          <w:p w14:paraId="754D940A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Для всех СМСП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C354C3A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3CA6F97D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8370185" w14:textId="77777777" w:rsidR="00FE146A" w:rsidRPr="00224EC9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  <w:b/>
                <w:bCs/>
              </w:rPr>
              <w:t>2.1.4.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71423F61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24EC9">
              <w:rPr>
                <w:rFonts w:ascii="Times New Roman" w:eastAsia="Times New Roman" w:hAnsi="Times New Roman"/>
                <w:b/>
                <w:bCs/>
              </w:rPr>
              <w:t>Продукт «Рефинансирование»:</w:t>
            </w:r>
          </w:p>
          <w:p w14:paraId="15865404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D51E6F5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- цели: погашение кредита СМСП в банке (не ранее 3-х месяцев с момента получения этого кредита),</w:t>
            </w:r>
          </w:p>
          <w:p w14:paraId="2A16261D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 xml:space="preserve">- сумма: от 150 000 рублей до 3 000 000 рублей, </w:t>
            </w:r>
          </w:p>
          <w:p w14:paraId="2EC0E999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- срок до 24 месяцев, без отсрочки погашения основного долга,</w:t>
            </w:r>
          </w:p>
          <w:p w14:paraId="39CE5BDD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- залог: перерегистрация залога по рефинансируемому кредиту или собственный/третьих лиц.</w:t>
            </w:r>
          </w:p>
        </w:tc>
      </w:tr>
      <w:tr w:rsidR="00FE146A" w:rsidRPr="00A46190" w14:paraId="1638C28A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6CBDFFD5" w14:textId="77777777" w:rsidR="00FE146A" w:rsidRPr="00224EC9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2827" w:type="pct"/>
            <w:vAlign w:val="center"/>
          </w:tcPr>
          <w:p w14:paraId="500C7CE6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Республики Хакасия. 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0A205A66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  <w:bCs/>
              </w:rPr>
              <w:t>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51942340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A8BE68D" w14:textId="77777777" w:rsidR="00FE146A" w:rsidRPr="00224EC9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2.1.4.2.</w:t>
            </w:r>
          </w:p>
        </w:tc>
        <w:tc>
          <w:tcPr>
            <w:tcW w:w="2827" w:type="pct"/>
            <w:vAlign w:val="center"/>
          </w:tcPr>
          <w:p w14:paraId="04186E77" w14:textId="77777777" w:rsidR="00FE146A" w:rsidRPr="00224EC9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224EC9">
              <w:rPr>
                <w:rFonts w:ascii="Times New Roman" w:hAnsi="Times New Roman"/>
              </w:rPr>
              <w:t>монопрофильных</w:t>
            </w:r>
            <w:r w:rsidRPr="00224EC9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224EC9">
              <w:rPr>
                <w:rFonts w:ascii="Times New Roman" w:hAnsi="Times New Roman"/>
              </w:rPr>
              <w:t>при</w:t>
            </w:r>
            <w:r w:rsidRPr="00224EC9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224EC9">
              <w:rPr>
                <w:rFonts w:ascii="Times New Roman" w:hAnsi="Times New Roman"/>
              </w:rPr>
              <w:t xml:space="preserve">а также СМСП, осуществляющим деятельность в сфере социального предпринимательства в соответствии с Федеральным </w:t>
            </w:r>
            <w:hyperlink r:id="rId10" w:history="1">
              <w:r w:rsidRPr="00224EC9">
                <w:rPr>
                  <w:rFonts w:ascii="Times New Roman" w:hAnsi="Times New Roman"/>
                </w:rPr>
                <w:t>законом</w:t>
              </w:r>
            </w:hyperlink>
            <w:r w:rsidRPr="00224EC9">
              <w:rPr>
                <w:rFonts w:ascii="Times New Roman" w:hAnsi="Times New Roman"/>
              </w:rPr>
              <w:t xml:space="preserve"> N 209-ФЗ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8528A65" w14:textId="77777777" w:rsidR="00FE146A" w:rsidRPr="000D76E6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0D76E6">
              <w:rPr>
                <w:rFonts w:ascii="Times New Roman" w:eastAsia="Times New Roman" w:hAnsi="Times New Roman"/>
              </w:rPr>
              <w:t xml:space="preserve">в размере </w:t>
            </w:r>
            <w:r w:rsidRPr="000D76E6">
              <w:rPr>
                <w:rFonts w:ascii="Times New Roman" w:eastAsia="Times New Roman" w:hAnsi="Times New Roman"/>
                <w:b/>
                <w:bCs/>
              </w:rPr>
              <w:t>½ ключевой ставки</w:t>
            </w:r>
            <w:r w:rsidRPr="000D76E6">
              <w:rPr>
                <w:rFonts w:ascii="Times New Roman" w:eastAsia="Times New Roman" w:hAnsi="Times New Roman"/>
              </w:rPr>
              <w:t xml:space="preserve"> Банка России, установленной на дату заключения договора микрозайма</w:t>
            </w:r>
          </w:p>
        </w:tc>
      </w:tr>
      <w:tr w:rsidR="00FE146A" w:rsidRPr="00A46190" w14:paraId="63BAF6CD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</w:tcPr>
          <w:p w14:paraId="3B1930EE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</w:tcPr>
          <w:p w14:paraId="5076FCC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A46190">
              <w:rPr>
                <w:rFonts w:ascii="Times New Roman" w:hAnsi="Times New Roman"/>
                <w:b/>
              </w:rPr>
              <w:t>Продукт «Контрактный»:</w:t>
            </w:r>
          </w:p>
          <w:p w14:paraId="7FCBD107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- для действующих СМСП, не состоящих в реестре недобросовестных поставщиков с подтвержденным осуществлением деятельности по следующим ОКВЭД: пищевая промышленность (10.0, 10.1-10.8, 11.07), производство мебели (31), легкая промышленность (13-15), деятельность в области здравоохранения (86); заключение субъектом МСП договора/контракта в рамках 44-ФЗ или 223-ФЗ осуществляется исключительно на электронной площадке.</w:t>
            </w:r>
          </w:p>
          <w:p w14:paraId="491EF3FA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цель:</w:t>
            </w:r>
          </w:p>
          <w:p w14:paraId="4382902B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1) «на пополнение оборотных средств и инвестиционные цели для выполнения работ/оказания услуг по заключенным договорам/контрактам в рамках 44-ФЗ или 223-ФЗ». </w:t>
            </w:r>
          </w:p>
          <w:p w14:paraId="02E18D0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2) «на пополнение оборотных средств и инвестиционные цели на покрытие кассового разрыва», возникший после выполнения работ /оказания услуг по заключенным договорам/контрактам в рамках 44-ФЗ или 223-ФЗ.; </w:t>
            </w:r>
          </w:p>
          <w:p w14:paraId="21EB0880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 Сумма микрозайма зависит от суммы договора/контракта за минусом выплаченного аванса (при его наличии), но не более 5 000 000 рублей; </w:t>
            </w:r>
          </w:p>
          <w:p w14:paraId="50B1E5A0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- на срок не более даты окончания срока действия договора/контракта, но не более даты исполнения Заказчиком обязательств по оплате по договору/контракту и не более 24 месяцев, отсрочка платежа по основному долгу до 6 месяцев;</w:t>
            </w:r>
          </w:p>
          <w:p w14:paraId="53C314C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7E00CE1C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При кредитовании по продукту «Контрактный», Заемщик обязуется в течение срока действия Договора микрозайма выполнять следующие требования:</w:t>
            </w:r>
          </w:p>
          <w:p w14:paraId="7FF014BC" w14:textId="77777777" w:rsidR="00FE146A" w:rsidRPr="00A46190" w:rsidRDefault="00FE146A" w:rsidP="006167A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1)</w:t>
            </w:r>
            <w:r w:rsidRPr="00A46190">
              <w:rPr>
                <w:rFonts w:ascii="Times New Roman" w:eastAsia="Times New Roman" w:hAnsi="Times New Roman"/>
              </w:rPr>
              <w:tab/>
              <w:t xml:space="preserve">Предоставить подписанный акт выполненных работ/оказанных услуг по договору/контракту (в течение 10-ти рабочих дней с момента подписания); </w:t>
            </w:r>
          </w:p>
          <w:p w14:paraId="38586735" w14:textId="77777777" w:rsidR="00FE146A" w:rsidRPr="00A46190" w:rsidRDefault="00FE146A" w:rsidP="006167A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2)</w:t>
            </w:r>
            <w:r w:rsidRPr="00A46190">
              <w:rPr>
                <w:rFonts w:ascii="Times New Roman" w:eastAsia="Times New Roman" w:hAnsi="Times New Roman"/>
              </w:rPr>
              <w:tab/>
              <w:t xml:space="preserve">Предоставить документ, подтверждающий факт перечисления средств по договору/контракту (в течение 5-ти рабочих дней с момента получения средств) путем предоставления выписки по р/счету, платежного поручения; </w:t>
            </w:r>
          </w:p>
          <w:p w14:paraId="327C4049" w14:textId="77777777" w:rsidR="00FE146A" w:rsidRPr="00A46190" w:rsidRDefault="00FE146A" w:rsidP="006167A4">
            <w:pPr>
              <w:tabs>
                <w:tab w:val="left" w:pos="241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3)</w:t>
            </w:r>
            <w:r w:rsidRPr="00A46190">
              <w:rPr>
                <w:rFonts w:ascii="Times New Roman" w:eastAsia="Times New Roman" w:hAnsi="Times New Roman"/>
              </w:rPr>
              <w:tab/>
              <w:t>Осуществить досрочное погашение микрозайма за счет средств, поступивших от договора/контракта в течение 5-ти рабочих дней с момента поступления денежных средств по договору/контракту.</w:t>
            </w:r>
          </w:p>
        </w:tc>
      </w:tr>
      <w:tr w:rsidR="00FE146A" w:rsidRPr="00A46190" w14:paraId="24B73480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69AFEDA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2.1.5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827" w:type="pct"/>
            <w:vAlign w:val="center"/>
          </w:tcPr>
          <w:p w14:paraId="532FA5A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Субъектам МСП, зарегистрированным и осуществляющим свою деятельность на территории Республики Хакасия.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65F28A79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1 % годовых</w:t>
            </w:r>
          </w:p>
        </w:tc>
      </w:tr>
      <w:tr w:rsidR="00FE146A" w:rsidRPr="00A46190" w14:paraId="42761FF8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2365E599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1725E2EB" w14:textId="77777777" w:rsidR="00FE146A" w:rsidRPr="00A46190" w:rsidRDefault="00FE146A" w:rsidP="006167A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При невыполнении следующих условий, отраженных в п. 2.1.6:</w:t>
            </w:r>
          </w:p>
          <w:p w14:paraId="237F1E06" w14:textId="77777777" w:rsidR="00FE146A" w:rsidRPr="00A46190" w:rsidRDefault="00FE146A" w:rsidP="006167A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1)</w:t>
            </w:r>
            <w:r w:rsidRPr="00A46190">
              <w:rPr>
                <w:rFonts w:ascii="Times New Roman" w:eastAsia="Times New Roman" w:hAnsi="Times New Roman"/>
              </w:rPr>
              <w:tab/>
            </w:r>
            <w:proofErr w:type="spellStart"/>
            <w:r w:rsidRPr="00A46190">
              <w:rPr>
                <w:rFonts w:ascii="Times New Roman" w:eastAsia="Times New Roman" w:hAnsi="Times New Roman"/>
              </w:rPr>
              <w:t>непредоставлении</w:t>
            </w:r>
            <w:proofErr w:type="spellEnd"/>
            <w:r w:rsidRPr="00A46190">
              <w:rPr>
                <w:rFonts w:ascii="Times New Roman" w:eastAsia="Times New Roman" w:hAnsi="Times New Roman"/>
              </w:rPr>
              <w:t>/несвоевременном предоставлении акта выполненных работ/оказанных услуг по договору/контракту, и документа, подтверждающего факт перечисления средств по договору/контракту,</w:t>
            </w:r>
          </w:p>
          <w:p w14:paraId="5EAF9F0D" w14:textId="77777777" w:rsidR="00FE146A" w:rsidRPr="00A46190" w:rsidRDefault="00FE146A" w:rsidP="006167A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2)</w:t>
            </w:r>
            <w:r w:rsidRPr="00A46190">
              <w:rPr>
                <w:rFonts w:ascii="Times New Roman" w:eastAsia="Times New Roman" w:hAnsi="Times New Roman"/>
              </w:rPr>
              <w:tab/>
              <w:t>непогашении досрочно договора микрозайма, за счет средств, поступивших от договора/контракта.</w:t>
            </w:r>
          </w:p>
          <w:p w14:paraId="12758B85" w14:textId="77777777" w:rsidR="00FE146A" w:rsidRPr="00A46190" w:rsidRDefault="00FE146A" w:rsidP="006167A4">
            <w:pPr>
              <w:tabs>
                <w:tab w:val="left" w:pos="286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размер % ставки для оставшейся суммы задолженности повышается:</w:t>
            </w:r>
          </w:p>
        </w:tc>
      </w:tr>
      <w:tr w:rsidR="00FE146A" w:rsidRPr="00A46190" w14:paraId="27ED8072" w14:textId="77777777" w:rsidTr="00B85C5E">
        <w:trPr>
          <w:trHeight w:val="227"/>
        </w:trPr>
        <w:tc>
          <w:tcPr>
            <w:tcW w:w="503" w:type="pct"/>
          </w:tcPr>
          <w:p w14:paraId="48B53ED7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827" w:type="pct"/>
          </w:tcPr>
          <w:p w14:paraId="6C389E76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При наличии залога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5324055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Процентная ставка, увеличивается до размера</w:t>
            </w:r>
          </w:p>
        </w:tc>
      </w:tr>
      <w:tr w:rsidR="00FE146A" w:rsidRPr="00A46190" w14:paraId="5C36A3AF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5D6564D6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5</w:t>
            </w:r>
            <w:r w:rsidRPr="00A46190">
              <w:rPr>
                <w:rFonts w:ascii="Times New Roman" w:hAnsi="Times New Roman"/>
              </w:rPr>
              <w:t>.1.1.</w:t>
            </w:r>
          </w:p>
        </w:tc>
        <w:tc>
          <w:tcPr>
            <w:tcW w:w="2827" w:type="pct"/>
            <w:vAlign w:val="center"/>
          </w:tcPr>
          <w:p w14:paraId="15DA544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Для всех СМСП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73DF651B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ключевой ставки Банка России</w:t>
            </w:r>
          </w:p>
        </w:tc>
      </w:tr>
      <w:tr w:rsidR="00FE146A" w:rsidRPr="00A46190" w14:paraId="1BE0C8A2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3732598D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.1.2.</w:t>
            </w:r>
          </w:p>
        </w:tc>
        <w:tc>
          <w:tcPr>
            <w:tcW w:w="2827" w:type="pct"/>
            <w:vAlign w:val="center"/>
          </w:tcPr>
          <w:p w14:paraId="21A23C0F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273B9D">
              <w:rPr>
                <w:rFonts w:ascii="Times New Roman" w:hAnsi="Times New Roman"/>
              </w:rPr>
              <w:t>монопрофильных</w:t>
            </w:r>
            <w:r w:rsidRPr="00273B9D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273B9D">
              <w:rPr>
                <w:rFonts w:ascii="Times New Roman" w:hAnsi="Times New Roman"/>
              </w:rPr>
              <w:t>при</w:t>
            </w:r>
            <w:r w:rsidRPr="00273B9D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273B9D">
              <w:rPr>
                <w:rFonts w:ascii="Times New Roman" w:hAnsi="Times New Roman"/>
              </w:rPr>
              <w:t xml:space="preserve">а также СМСП, осуществляющим деятельность в сфере социального предпринимательства в соответствии с Федеральным </w:t>
            </w:r>
            <w:hyperlink r:id="rId11" w:history="1">
              <w:r w:rsidRPr="00273B9D">
                <w:rPr>
                  <w:rFonts w:ascii="Times New Roman" w:hAnsi="Times New Roman"/>
                </w:rPr>
                <w:t>законом</w:t>
              </w:r>
            </w:hyperlink>
            <w:r w:rsidRPr="00273B9D">
              <w:rPr>
                <w:rFonts w:ascii="Times New Roman" w:hAnsi="Times New Roman"/>
              </w:rPr>
              <w:t xml:space="preserve"> N 209-ФЗ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67E6CA03" w14:textId="77777777" w:rsidR="00FE146A" w:rsidRPr="00273B9D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73B9D">
              <w:rPr>
                <w:rFonts w:ascii="Times New Roman" w:hAnsi="Times New Roman"/>
              </w:rPr>
              <w:t>½ ключевой ставки Банка России</w:t>
            </w:r>
          </w:p>
        </w:tc>
      </w:tr>
      <w:tr w:rsidR="00FE146A" w:rsidRPr="00A46190" w14:paraId="4F657091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197DA5C7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2827" w:type="pct"/>
            <w:vAlign w:val="center"/>
          </w:tcPr>
          <w:p w14:paraId="044D7C3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Без залога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2BA40BCD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Процентная ставка, увеличивается до размера</w:t>
            </w:r>
          </w:p>
        </w:tc>
      </w:tr>
      <w:tr w:rsidR="00FE146A" w:rsidRPr="00A46190" w14:paraId="51278839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019C5441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.1.3.</w:t>
            </w:r>
          </w:p>
        </w:tc>
        <w:tc>
          <w:tcPr>
            <w:tcW w:w="2827" w:type="pct"/>
            <w:vAlign w:val="center"/>
          </w:tcPr>
          <w:p w14:paraId="6558F277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Для всех СМСП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205AA98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ключевой ставки Банка России</w:t>
            </w:r>
          </w:p>
        </w:tc>
      </w:tr>
      <w:tr w:rsidR="00FE146A" w:rsidRPr="00A46190" w14:paraId="57F3EC66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4A1D22A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>
              <w:rPr>
                <w:rFonts w:ascii="Times New Roman" w:eastAsia="Times New Roman" w:hAnsi="Times New Roman"/>
                <w:b/>
                <w:bCs/>
              </w:rPr>
              <w:t>6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7F087ED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Продукт «Самозанятым»:</w:t>
            </w:r>
          </w:p>
          <w:p w14:paraId="44C784D6" w14:textId="77777777" w:rsidR="00514068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для физических лиц, применяющих специальный налоговый режим «Налог на профессиональный доход»</w:t>
            </w:r>
            <w:r w:rsidR="00514068">
              <w:rPr>
                <w:rFonts w:ascii="Times New Roman" w:eastAsia="Times New Roman" w:hAnsi="Times New Roman"/>
              </w:rPr>
              <w:t xml:space="preserve"> </w:t>
            </w:r>
          </w:p>
          <w:p w14:paraId="23E5F97D" w14:textId="1FE8E5E0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цели: связанные с видом деятельности «самозанятого»</w:t>
            </w:r>
          </w:p>
          <w:p w14:paraId="48A1036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- сумма: от 50 000 рублей до 500 000 рублей, </w:t>
            </w:r>
          </w:p>
          <w:p w14:paraId="640D76B0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срок до 36 месяцев, отсрочка погашения основного долга до 6 месяцев</w:t>
            </w:r>
          </w:p>
          <w:p w14:paraId="738F351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- с залогом или без залога в зависимости от суммы микрозайма</w:t>
            </w:r>
          </w:p>
        </w:tc>
      </w:tr>
      <w:tr w:rsidR="00FE146A" w:rsidRPr="00A46190" w14:paraId="1D072455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C0DE72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592289A3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наличии залога</w:t>
            </w:r>
          </w:p>
        </w:tc>
      </w:tr>
      <w:tr w:rsidR="00FE146A" w:rsidRPr="00A46190" w14:paraId="653F5BAE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36099CDB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2.1.6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827" w:type="pct"/>
            <w:vAlign w:val="center"/>
          </w:tcPr>
          <w:p w14:paraId="29D35E71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 Республики Хакасия.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2CDAE99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4 % годовых</w:t>
            </w:r>
          </w:p>
        </w:tc>
      </w:tr>
      <w:tr w:rsidR="00FE146A" w:rsidRPr="00A46190" w14:paraId="5A15FFB9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4AAD13A7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.2</w:t>
            </w:r>
          </w:p>
        </w:tc>
        <w:tc>
          <w:tcPr>
            <w:tcW w:w="2827" w:type="pct"/>
            <w:vAlign w:val="center"/>
          </w:tcPr>
          <w:p w14:paraId="6CD7C7A8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2D1357A4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2 % годовых</w:t>
            </w:r>
          </w:p>
        </w:tc>
      </w:tr>
      <w:tr w:rsidR="00FE146A" w:rsidRPr="00A46190" w14:paraId="44CBA62B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1900518C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497" w:type="pct"/>
            <w:gridSpan w:val="2"/>
            <w:vAlign w:val="center"/>
          </w:tcPr>
          <w:p w14:paraId="3C452C9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A46190">
              <w:rPr>
                <w:rFonts w:ascii="Times New Roman" w:hAnsi="Times New Roman"/>
                <w:b/>
              </w:rPr>
              <w:t>Без залога</w:t>
            </w:r>
          </w:p>
        </w:tc>
      </w:tr>
      <w:tr w:rsidR="00FE146A" w:rsidRPr="00A46190" w14:paraId="5FBD881A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53B2A440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.3.</w:t>
            </w:r>
          </w:p>
        </w:tc>
        <w:tc>
          <w:tcPr>
            <w:tcW w:w="2827" w:type="pct"/>
            <w:vAlign w:val="center"/>
          </w:tcPr>
          <w:p w14:paraId="075402EB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 Республики Хакасия.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D00B8C7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t>6 % годовых</w:t>
            </w:r>
          </w:p>
        </w:tc>
      </w:tr>
      <w:tr w:rsidR="00FE146A" w:rsidRPr="00A46190" w14:paraId="2EC37304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051B372C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A46190">
              <w:rPr>
                <w:rFonts w:ascii="Times New Roman" w:hAnsi="Times New Roman"/>
              </w:rPr>
              <w:t>.4.</w:t>
            </w:r>
          </w:p>
        </w:tc>
        <w:tc>
          <w:tcPr>
            <w:tcW w:w="2827" w:type="pct"/>
            <w:vAlign w:val="center"/>
          </w:tcPr>
          <w:p w14:paraId="002051C7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</w:t>
            </w:r>
            <w:r w:rsidRPr="00A46190">
              <w:rPr>
                <w:rFonts w:ascii="Times New Roman" w:eastAsia="Times New Roman" w:hAnsi="Times New Roman"/>
              </w:rPr>
              <w:lastRenderedPageBreak/>
              <w:t xml:space="preserve">зарегистрированным на территории </w:t>
            </w:r>
            <w:r w:rsidRPr="00A46190">
              <w:rPr>
                <w:rFonts w:ascii="Times New Roman" w:hAnsi="Times New Roman"/>
              </w:rPr>
              <w:t>монопрофильных</w:t>
            </w:r>
            <w:r w:rsidRPr="00A46190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A46190">
              <w:rPr>
                <w:rFonts w:ascii="Times New Roman" w:hAnsi="Times New Roman"/>
              </w:rPr>
              <w:t>при</w:t>
            </w:r>
            <w:r w:rsidRPr="00A46190">
              <w:rPr>
                <w:rFonts w:ascii="Times New Roman" w:eastAsia="Times New Roman" w:hAnsi="Times New Roman"/>
              </w:rPr>
              <w:t xml:space="preserve"> реализации приоритетных проектов.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72EDFB0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hAnsi="Times New Roman"/>
              </w:rPr>
              <w:lastRenderedPageBreak/>
              <w:t>4 % годовых</w:t>
            </w:r>
          </w:p>
        </w:tc>
      </w:tr>
      <w:tr w:rsidR="00FE146A" w:rsidRPr="00B068B0" w14:paraId="324E5E25" w14:textId="77777777" w:rsidTr="00B85C5E">
        <w:trPr>
          <w:trHeight w:val="113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B2028E9" w14:textId="77777777" w:rsidR="00FE146A" w:rsidRPr="00C13A7A" w:rsidRDefault="00FE146A" w:rsidP="006167A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13A7A">
              <w:rPr>
                <w:rFonts w:ascii="Times New Roman" w:eastAsia="Times New Roman" w:hAnsi="Times New Roman"/>
                <w:bCs/>
              </w:rPr>
              <w:lastRenderedPageBreak/>
              <w:t>2.1.7.</w:t>
            </w:r>
          </w:p>
        </w:tc>
        <w:tc>
          <w:tcPr>
            <w:tcW w:w="4497" w:type="pct"/>
            <w:gridSpan w:val="2"/>
            <w:shd w:val="clear" w:color="auto" w:fill="D9D9D9" w:themeFill="background1" w:themeFillShade="D9"/>
            <w:vAlign w:val="center"/>
          </w:tcPr>
          <w:p w14:paraId="3BCE3EEC" w14:textId="1D21D9BF" w:rsidR="00FE146A" w:rsidRPr="00C13A7A" w:rsidRDefault="00FE146A" w:rsidP="006167A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Times New Roman" w:hAnsi="Times New Roman"/>
                <w:b/>
                <w:bCs/>
              </w:rPr>
              <w:t>«</w:t>
            </w:r>
            <w:r w:rsidR="00D1005B" w:rsidRPr="00C13A7A">
              <w:rPr>
                <w:rFonts w:ascii="Times New Roman" w:eastAsia="Times New Roman" w:hAnsi="Times New Roman"/>
                <w:b/>
                <w:bCs/>
              </w:rPr>
              <w:t>Антикризис</w:t>
            </w:r>
            <w:r w:rsidRPr="00C13A7A">
              <w:rPr>
                <w:rFonts w:ascii="Times New Roman" w:eastAsia="Times New Roman" w:hAnsi="Times New Roman"/>
                <w:b/>
                <w:bCs/>
              </w:rPr>
              <w:t>»</w:t>
            </w:r>
            <w:r w:rsidRPr="00C13A7A">
              <w:rPr>
                <w:rFonts w:ascii="Times New Roman" w:eastAsia="Times New Roman" w:hAnsi="Times New Roman"/>
              </w:rPr>
              <w:t>:</w:t>
            </w:r>
            <w:r w:rsidRPr="00C13A7A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  <w:p w14:paraId="6B77C138" w14:textId="77777777" w:rsidR="005A549D" w:rsidRPr="00C13A7A" w:rsidRDefault="00FE146A" w:rsidP="006167A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 xml:space="preserve">- для </w:t>
            </w:r>
            <w:r w:rsidR="00AC76B1" w:rsidRPr="00C13A7A">
              <w:rPr>
                <w:rFonts w:ascii="Times New Roman" w:eastAsia="SimSun" w:hAnsi="Times New Roman"/>
                <w:lang w:eastAsia="zh-CN"/>
              </w:rPr>
              <w:t xml:space="preserve">действующих </w:t>
            </w:r>
            <w:r w:rsidR="00AC76B1" w:rsidRPr="00C13A7A">
              <w:rPr>
                <w:rFonts w:ascii="Times New Roman" w:hAnsi="Times New Roman"/>
              </w:rPr>
              <w:t>СМСП</w:t>
            </w:r>
            <w:r w:rsidR="00AC76B1" w:rsidRPr="00C13A7A">
              <w:rPr>
                <w:rFonts w:ascii="Times New Roman" w:eastAsia="SimSun" w:hAnsi="Times New Roman"/>
                <w:lang w:eastAsia="zh-CN"/>
              </w:rPr>
              <w:t xml:space="preserve">, по основному виду ОКВЭД на период повышенной готовности, в связи с запретом или ограничением на осуществление деятельности СМСП, введенных п. 3, п. 4.1.1. постановления Правительства Республики Хакасия от 13 марта 2020 года № 102 (в ред. Постановления Правительства Республики Хакасия от 05.11.2021 N 568 с изменениями и дополнениями). </w:t>
            </w:r>
          </w:p>
          <w:p w14:paraId="45D96A0E" w14:textId="3BF61B07" w:rsidR="00AC76B1" w:rsidRPr="00C13A7A" w:rsidRDefault="00AC76B1" w:rsidP="006167A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>- Минимальный размер микрозайма составляет 100 000 рублей.</w:t>
            </w:r>
          </w:p>
          <w:p w14:paraId="1E014807" w14:textId="6C3C6DD6" w:rsidR="00FE146A" w:rsidRPr="00C13A7A" w:rsidRDefault="00FE146A" w:rsidP="006167A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 xml:space="preserve">- </w:t>
            </w:r>
            <w:r w:rsidR="00D1005B" w:rsidRPr="00C13A7A">
              <w:rPr>
                <w:rFonts w:ascii="Times New Roman" w:eastAsia="SimSun" w:hAnsi="Times New Roman"/>
                <w:lang w:eastAsia="zh-CN"/>
              </w:rPr>
              <w:t>Максимальная сумма до 3 000 000 рублей (определяется индивидуально, в зависимости от штатной численность компании), под залог</w:t>
            </w:r>
            <w:r w:rsidR="005A549D" w:rsidRPr="00C13A7A">
              <w:rPr>
                <w:rFonts w:ascii="Times New Roman" w:eastAsia="SimSun" w:hAnsi="Times New Roman"/>
                <w:lang w:eastAsia="zh-CN"/>
              </w:rPr>
              <w:t>.</w:t>
            </w:r>
          </w:p>
          <w:p w14:paraId="3234E553" w14:textId="250CD25A" w:rsidR="00FE146A" w:rsidRPr="00C13A7A" w:rsidRDefault="00FE146A" w:rsidP="00F031E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 xml:space="preserve">- срок кредитования до </w:t>
            </w:r>
            <w:r w:rsidR="00D1005B" w:rsidRPr="00C13A7A">
              <w:rPr>
                <w:rFonts w:ascii="Times New Roman" w:eastAsia="SimSun" w:hAnsi="Times New Roman"/>
                <w:lang w:eastAsia="zh-CN"/>
              </w:rPr>
              <w:t>24</w:t>
            </w:r>
            <w:r w:rsidRPr="00C13A7A">
              <w:rPr>
                <w:rFonts w:ascii="Times New Roman" w:eastAsia="SimSun" w:hAnsi="Times New Roman"/>
                <w:lang w:eastAsia="zh-CN"/>
              </w:rPr>
              <w:t xml:space="preserve"> месяцев, </w:t>
            </w:r>
            <w:r w:rsidR="00D1005B" w:rsidRPr="00C13A7A">
              <w:rPr>
                <w:rFonts w:ascii="Times New Roman" w:eastAsia="SimSun" w:hAnsi="Times New Roman"/>
                <w:lang w:eastAsia="zh-CN"/>
              </w:rPr>
              <w:t xml:space="preserve">отсрочка по уплате суммы  основного  долга </w:t>
            </w:r>
            <w:r w:rsidR="00F031E4" w:rsidRPr="00C13A7A">
              <w:rPr>
                <w:rFonts w:ascii="Times New Roman" w:eastAsia="SimSun" w:hAnsi="Times New Roman"/>
                <w:lang w:eastAsia="zh-CN"/>
              </w:rPr>
              <w:t>до 3-х месяцев</w:t>
            </w:r>
            <w:r w:rsidR="00A065BD" w:rsidRPr="00C13A7A">
              <w:rPr>
                <w:rFonts w:ascii="Times New Roman" w:eastAsia="SimSun" w:hAnsi="Times New Roman"/>
                <w:lang w:eastAsia="zh-CN"/>
              </w:rPr>
              <w:t>:</w:t>
            </w:r>
          </w:p>
        </w:tc>
      </w:tr>
      <w:tr w:rsidR="002174CD" w:rsidRPr="00A46190" w14:paraId="0FE0AE9C" w14:textId="77777777" w:rsidTr="00B85C5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0D322F67" w14:textId="587EB068" w:rsidR="002174CD" w:rsidRPr="00C13A7A" w:rsidRDefault="002174CD" w:rsidP="001107B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13A7A">
              <w:rPr>
                <w:rFonts w:ascii="Times New Roman" w:hAnsi="Times New Roman"/>
              </w:rPr>
              <w:t>2.1.7.1.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044947AE" w14:textId="1B3B3C98" w:rsidR="002174CD" w:rsidRPr="00C13A7A" w:rsidRDefault="002174CD" w:rsidP="001107BC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>для действующих СМСП</w:t>
            </w:r>
          </w:p>
          <w:p w14:paraId="4776A441" w14:textId="6DF8B3FE" w:rsidR="002174CD" w:rsidRPr="00C13A7A" w:rsidRDefault="002174CD" w:rsidP="001107BC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 xml:space="preserve">в период действия </w:t>
            </w:r>
            <w:r w:rsidR="00A065BD" w:rsidRPr="00C13A7A">
              <w:rPr>
                <w:rFonts w:ascii="Times New Roman" w:hAnsi="Times New Roman"/>
              </w:rPr>
              <w:t>запретов и</w:t>
            </w:r>
            <w:r w:rsidR="00A065BD" w:rsidRPr="00C13A7A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C13A7A">
              <w:rPr>
                <w:rFonts w:ascii="Times New Roman" w:eastAsia="SimSun" w:hAnsi="Times New Roman"/>
                <w:lang w:eastAsia="zh-CN"/>
              </w:rPr>
              <w:t>ограничений, введенных п.3, п.4.1.1 постановления Правительства Республики Хакасия от 13 марта 2020 года № 102 (в ред. Постановления Правительства Республики Хакасия от 05.11.2021 N 568 с изменениями и дополнениями),</w:t>
            </w:r>
          </w:p>
          <w:p w14:paraId="45CEE674" w14:textId="164FB370" w:rsidR="002174CD" w:rsidRPr="00C13A7A" w:rsidRDefault="002174CD" w:rsidP="00D1005B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>осуществляющих виды деятельности, на которые распространяется действие п. 4.1.1 постановления Правительства РХ от 13 марта 2020 года № 102 (с изменениями и дополнениями), при условии соблюдения запретов или ограничений, введенных данным постановлением</w:t>
            </w:r>
            <w:r w:rsidR="00A065BD" w:rsidRPr="00C13A7A">
              <w:rPr>
                <w:rFonts w:ascii="Times New Roman" w:eastAsia="SimSun" w:hAnsi="Times New Roman"/>
                <w:lang w:eastAsia="zh-CN"/>
              </w:rPr>
              <w:t>.</w:t>
            </w:r>
          </w:p>
          <w:p w14:paraId="59514A7F" w14:textId="158A4CC2" w:rsidR="002174CD" w:rsidRPr="00C13A7A" w:rsidRDefault="002174CD" w:rsidP="00B85C5E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C13A7A">
              <w:rPr>
                <w:rFonts w:ascii="Times New Roman" w:eastAsia="SimSun" w:hAnsi="Times New Roman"/>
                <w:lang w:eastAsia="zh-CN"/>
              </w:rPr>
              <w:t>- при сохранении не менее 90% штатной численности работников в течение всего периода пользования микрозаймом  (по отношению к штатной численности по состоянию на 01.10.2021 г.)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8239E06" w14:textId="22E5699E" w:rsidR="002174CD" w:rsidRPr="000E5D44" w:rsidRDefault="002174CD" w:rsidP="00D100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0E5D44">
              <w:rPr>
                <w:rFonts w:ascii="Times New Roman" w:eastAsia="Times New Roman" w:hAnsi="Times New Roman"/>
              </w:rPr>
              <w:t xml:space="preserve">- первые три месяца </w:t>
            </w:r>
            <w:r w:rsidRPr="000E5D44">
              <w:rPr>
                <w:rFonts w:ascii="Times New Roman" w:eastAsia="Times New Roman" w:hAnsi="Times New Roman"/>
                <w:b/>
              </w:rPr>
              <w:t>0,</w:t>
            </w:r>
            <w:r w:rsidRPr="000E5D44">
              <w:rPr>
                <w:rFonts w:ascii="Times New Roman" w:eastAsia="Times New Roman" w:hAnsi="Times New Roman"/>
                <w:b/>
                <w:bCs/>
              </w:rPr>
              <w:t>1%</w:t>
            </w:r>
            <w:r w:rsidRPr="000E5D44">
              <w:rPr>
                <w:rFonts w:ascii="Times New Roman" w:eastAsia="Times New Roman" w:hAnsi="Times New Roman"/>
              </w:rPr>
              <w:t>,</w:t>
            </w:r>
          </w:p>
          <w:p w14:paraId="1EA3E04D" w14:textId="56905170" w:rsidR="002174CD" w:rsidRPr="000E5D44" w:rsidRDefault="002174CD" w:rsidP="00D100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0E5D44">
              <w:rPr>
                <w:rFonts w:ascii="Times New Roman" w:eastAsia="Times New Roman" w:hAnsi="Times New Roman"/>
              </w:rPr>
              <w:t xml:space="preserve">- с четвертого месяца </w:t>
            </w:r>
            <w:r w:rsidRPr="000E5D44">
              <w:rPr>
                <w:rFonts w:ascii="Times New Roman" w:eastAsia="Times New Roman" w:hAnsi="Times New Roman"/>
                <w:b/>
                <w:bCs/>
              </w:rPr>
              <w:t xml:space="preserve">в размере ½ ключевой ставки </w:t>
            </w:r>
            <w:r w:rsidRPr="000E5D44">
              <w:rPr>
                <w:rFonts w:ascii="Times New Roman" w:eastAsia="Times New Roman" w:hAnsi="Times New Roman"/>
              </w:rPr>
              <w:t>Банка России, установленной на дату заключения договора микрозайма</w:t>
            </w:r>
          </w:p>
        </w:tc>
      </w:tr>
      <w:tr w:rsidR="002174CD" w:rsidRPr="00A46190" w14:paraId="515783AE" w14:textId="77777777" w:rsidTr="00B85C5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27495C52" w14:textId="77777777" w:rsidR="002174CD" w:rsidRPr="00A46190" w:rsidRDefault="002174CD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2"/>
            <w:shd w:val="clear" w:color="auto" w:fill="auto"/>
            <w:vAlign w:val="center"/>
          </w:tcPr>
          <w:p w14:paraId="44677DF2" w14:textId="2E2A58C5" w:rsidR="002174CD" w:rsidRPr="002174CD" w:rsidRDefault="002174CD" w:rsidP="009A03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2174CD">
              <w:rPr>
                <w:rFonts w:ascii="Times New Roman" w:eastAsia="Times New Roman" w:hAnsi="Times New Roman"/>
                <w:b/>
                <w:bCs/>
              </w:rPr>
              <w:t xml:space="preserve">При невыполнении условия сохранения </w:t>
            </w:r>
            <w:r w:rsidRPr="002174CD">
              <w:rPr>
                <w:rFonts w:ascii="Times New Roman" w:eastAsia="SimSun" w:hAnsi="Times New Roman"/>
                <w:b/>
                <w:lang w:eastAsia="zh-CN"/>
              </w:rPr>
              <w:t>не менее 90% штатной численности работников в течение всего периода пользования микрозаймом  (по отношению к штатной численности по состоянию на 01.10.2021 г.) размер процентной ставки увеличивается, начиная с месяца</w:t>
            </w:r>
            <w:r w:rsidR="00294A0B">
              <w:rPr>
                <w:rFonts w:ascii="Times New Roman" w:eastAsia="SimSun" w:hAnsi="Times New Roman"/>
                <w:b/>
                <w:lang w:eastAsia="zh-CN"/>
              </w:rPr>
              <w:t>,</w:t>
            </w:r>
            <w:r w:rsidRPr="002174CD">
              <w:rPr>
                <w:b/>
              </w:rPr>
              <w:t xml:space="preserve"> </w:t>
            </w:r>
            <w:r w:rsidRPr="002174CD">
              <w:rPr>
                <w:rFonts w:ascii="Times New Roman" w:eastAsia="SimSun" w:hAnsi="Times New Roman"/>
                <w:b/>
                <w:lang w:eastAsia="zh-CN"/>
              </w:rPr>
              <w:t>следующего за месяцем, в котором было допущено нарушение, без возврата ставки в случае восстановления численности работников:</w:t>
            </w:r>
            <w:r w:rsidRPr="002174CD">
              <w:rPr>
                <w:rStyle w:val="af"/>
                <w:rFonts w:ascii="Times New Roman" w:eastAsia="SimSun" w:hAnsi="Times New Roman"/>
                <w:b/>
                <w:lang w:eastAsia="zh-CN"/>
              </w:rPr>
              <w:footnoteReference w:id="4"/>
            </w:r>
          </w:p>
        </w:tc>
      </w:tr>
      <w:tr w:rsidR="00B85C5E" w:rsidRPr="00A46190" w14:paraId="16671873" w14:textId="77777777" w:rsidTr="00B85C5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4AFD1C59" w14:textId="77777777" w:rsidR="00B85C5E" w:rsidRPr="000E5D44" w:rsidRDefault="00B85C5E" w:rsidP="00B85C5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27" w:type="pct"/>
            <w:shd w:val="clear" w:color="auto" w:fill="auto"/>
            <w:vAlign w:val="center"/>
          </w:tcPr>
          <w:p w14:paraId="6B355B92" w14:textId="0282FCC3" w:rsidR="00B85C5E" w:rsidRPr="000E5D44" w:rsidRDefault="00B85C5E" w:rsidP="00B85C5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0E5D44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7906D6B0" w14:textId="29B0C640" w:rsidR="00B85C5E" w:rsidRPr="000E5D44" w:rsidRDefault="00B85C5E" w:rsidP="00B85C5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E5D44">
              <w:rPr>
                <w:rFonts w:ascii="Times New Roman" w:hAnsi="Times New Roman"/>
                <w:b/>
                <w:bCs/>
              </w:rPr>
              <w:t>Процентная ставка увеличивается до размера</w:t>
            </w:r>
          </w:p>
        </w:tc>
      </w:tr>
      <w:tr w:rsidR="00B85C5E" w:rsidRPr="00A46190" w14:paraId="3CCA5ED5" w14:textId="77777777" w:rsidTr="00B85C5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7C76433C" w14:textId="02BA5678" w:rsidR="00B85C5E" w:rsidRPr="000E5D44" w:rsidRDefault="003A42C1" w:rsidP="00B85C5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0E5D44">
              <w:rPr>
                <w:rFonts w:ascii="Times New Roman" w:eastAsia="Times New Roman" w:hAnsi="Times New Roman"/>
                <w:bCs/>
              </w:rPr>
              <w:t>2.1.7.1.1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2E5318FD" w14:textId="3779CA3C" w:rsidR="00B85C5E" w:rsidRPr="00C13A7A" w:rsidRDefault="00B85C5E" w:rsidP="00B85C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13A7A">
              <w:rPr>
                <w:rFonts w:ascii="Times New Roman" w:hAnsi="Times New Roman"/>
              </w:rPr>
              <w:t>Для всех СМСП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5FFE6089" w14:textId="0C222A70" w:rsidR="00B85C5E" w:rsidRPr="00C13A7A" w:rsidRDefault="00B85C5E" w:rsidP="00B85C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13A7A">
              <w:rPr>
                <w:rFonts w:ascii="Times New Roman" w:hAnsi="Times New Roman"/>
              </w:rPr>
              <w:t>ключевой ставки Банка России</w:t>
            </w:r>
            <w:r w:rsidR="009A03FB" w:rsidRPr="00C13A7A">
              <w:rPr>
                <w:rFonts w:ascii="Times New Roman" w:hAnsi="Times New Roman"/>
              </w:rPr>
              <w:t>,</w:t>
            </w:r>
            <w:r w:rsidR="009A03FB" w:rsidRPr="00C13A7A">
              <w:t xml:space="preserve"> </w:t>
            </w:r>
            <w:r w:rsidR="009A03FB" w:rsidRPr="00C13A7A">
              <w:rPr>
                <w:rFonts w:ascii="Times New Roman" w:hAnsi="Times New Roman"/>
              </w:rPr>
              <w:t>действующей на дату подписания договора микрозайма</w:t>
            </w:r>
          </w:p>
        </w:tc>
      </w:tr>
      <w:tr w:rsidR="00B85C5E" w:rsidRPr="00A46190" w14:paraId="4EA4E8E4" w14:textId="77777777" w:rsidTr="00B85C5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2127A1E2" w14:textId="0B561553" w:rsidR="00B85C5E" w:rsidRPr="000E5D44" w:rsidRDefault="003A42C1" w:rsidP="00B85C5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0E5D44">
              <w:rPr>
                <w:rFonts w:ascii="Times New Roman" w:eastAsia="Times New Roman" w:hAnsi="Times New Roman"/>
                <w:bCs/>
              </w:rPr>
              <w:t>2.1.7.1.2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11D99C53" w14:textId="4E2B8506" w:rsidR="00B85C5E" w:rsidRPr="00C13A7A" w:rsidRDefault="00B85C5E" w:rsidP="00B85C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C13A7A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C13A7A">
              <w:rPr>
                <w:rFonts w:ascii="Times New Roman" w:hAnsi="Times New Roman"/>
              </w:rPr>
              <w:t>монопрофильных</w:t>
            </w:r>
            <w:r w:rsidRPr="00C13A7A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C13A7A">
              <w:rPr>
                <w:rFonts w:ascii="Times New Roman" w:hAnsi="Times New Roman"/>
              </w:rPr>
              <w:t>при</w:t>
            </w:r>
            <w:r w:rsidRPr="00C13A7A">
              <w:rPr>
                <w:rFonts w:ascii="Times New Roman" w:eastAsia="Times New Roman" w:hAnsi="Times New Roman"/>
              </w:rPr>
              <w:t xml:space="preserve"> реализации приоритетных проектов, </w:t>
            </w:r>
            <w:r w:rsidRPr="00C13A7A">
              <w:rPr>
                <w:rFonts w:ascii="Times New Roman" w:hAnsi="Times New Roman"/>
              </w:rPr>
              <w:t xml:space="preserve">а также СМСП, осуществляющим деятельность в сфере социального предпринимательства в соответствии с Федеральным </w:t>
            </w:r>
            <w:hyperlink r:id="rId12" w:history="1">
              <w:r w:rsidRPr="00C13A7A">
                <w:rPr>
                  <w:rFonts w:ascii="Times New Roman" w:hAnsi="Times New Roman"/>
                </w:rPr>
                <w:t>законом</w:t>
              </w:r>
            </w:hyperlink>
            <w:r w:rsidRPr="00C13A7A">
              <w:rPr>
                <w:rFonts w:ascii="Times New Roman" w:hAnsi="Times New Roman"/>
              </w:rPr>
              <w:t xml:space="preserve"> N 209-ФЗ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087A15D9" w14:textId="4ED37065" w:rsidR="00B85C5E" w:rsidRPr="00C13A7A" w:rsidRDefault="00B85C5E" w:rsidP="00B85C5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C13A7A">
              <w:rPr>
                <w:rFonts w:ascii="Times New Roman" w:hAnsi="Times New Roman"/>
              </w:rPr>
              <w:t>½ ключевой ставки Банка России</w:t>
            </w:r>
            <w:r w:rsidR="009A03FB" w:rsidRPr="00C13A7A">
              <w:rPr>
                <w:rFonts w:ascii="Times New Roman" w:hAnsi="Times New Roman"/>
              </w:rPr>
              <w:t>, действующей на дату подписания договора микрозайма</w:t>
            </w:r>
          </w:p>
        </w:tc>
      </w:tr>
      <w:tr w:rsidR="00A03A5B" w:rsidRPr="00A46190" w14:paraId="141EAD88" w14:textId="77777777" w:rsidTr="00B85C5E">
        <w:trPr>
          <w:trHeight w:val="22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6A92C24F" w14:textId="6B0C4693" w:rsidR="00A03A5B" w:rsidRPr="00A46190" w:rsidRDefault="00A03A5B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497" w:type="pct"/>
            <w:gridSpan w:val="2"/>
            <w:shd w:val="clear" w:color="auto" w:fill="BFBFBF" w:themeFill="background1" w:themeFillShade="BF"/>
            <w:vAlign w:val="center"/>
          </w:tcPr>
          <w:p w14:paraId="67CF3B31" w14:textId="55F9EFF8" w:rsidR="00A03A5B" w:rsidRPr="00A46190" w:rsidRDefault="00A03A5B" w:rsidP="001107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Иные тарифы, комиссии</w:t>
            </w:r>
            <w:r>
              <w:rPr>
                <w:rFonts w:ascii="Times New Roman" w:eastAsia="Times New Roman" w:hAnsi="Times New Roman"/>
                <w:b/>
                <w:bCs/>
              </w:rPr>
              <w:t>, штрафы</w:t>
            </w:r>
          </w:p>
        </w:tc>
      </w:tr>
      <w:tr w:rsidR="001107BC" w:rsidRPr="00A46190" w14:paraId="13CEC62A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399758D6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827" w:type="pct"/>
            <w:vAlign w:val="center"/>
          </w:tcPr>
          <w:p w14:paraId="29ACC07E" w14:textId="77777777" w:rsidR="001107BC" w:rsidRDefault="00C13A7A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Предоставление справок:</w:t>
            </w:r>
          </w:p>
          <w:p w14:paraId="6EDE614C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7E37CC20" w14:textId="44582BE1" w:rsidR="00C13A7A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3D9EE548" w14:textId="77777777" w:rsidR="001107BC" w:rsidRPr="00A46190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</w:rPr>
              <w:t>1000 руб.</w:t>
            </w:r>
          </w:p>
        </w:tc>
      </w:tr>
      <w:tr w:rsidR="001107BC" w:rsidRPr="00A46190" w14:paraId="6ADF18B0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7E94E5E9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3.2.</w:t>
            </w:r>
          </w:p>
        </w:tc>
        <w:tc>
          <w:tcPr>
            <w:tcW w:w="2827" w:type="pct"/>
            <w:vAlign w:val="center"/>
          </w:tcPr>
          <w:p w14:paraId="722F30C9" w14:textId="77777777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224EC9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224EC9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</w:t>
            </w:r>
            <w:r w:rsidR="00C13A7A">
              <w:rPr>
                <w:rFonts w:ascii="Times New Roman" w:eastAsia="Times New Roman" w:hAnsi="Times New Roman"/>
              </w:rPr>
              <w:t>:</w:t>
            </w:r>
          </w:p>
          <w:p w14:paraId="3CDC94CC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314525BD" w14:textId="7F0CD1AF" w:rsidR="00C13A7A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6A96AABC" w14:textId="77777777" w:rsidR="00F411AB" w:rsidRDefault="00F411AB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57257946" w14:textId="77777777" w:rsidR="00F411AB" w:rsidRDefault="00F411AB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4C59482" w14:textId="3120ECB4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1500 руб. за документ</w:t>
            </w:r>
          </w:p>
        </w:tc>
      </w:tr>
      <w:tr w:rsidR="001107BC" w:rsidRPr="00A46190" w14:paraId="334FD1A0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0BC3137F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827" w:type="pct"/>
            <w:vAlign w:val="center"/>
          </w:tcPr>
          <w:p w14:paraId="6C57B717" w14:textId="77777777" w:rsidR="001107BC" w:rsidRPr="00104BF0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04BF0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104BF0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104BF0">
              <w:rPr>
                <w:rFonts w:ascii="Times New Roman" w:eastAsia="Times New Roman" w:hAnsi="Times New Roman"/>
              </w:rPr>
              <w:t xml:space="preserve"> по инициативе Заемщика, кроме п. 3.5.</w:t>
            </w:r>
            <w:r w:rsidR="00C13A7A" w:rsidRPr="00104BF0">
              <w:rPr>
                <w:rFonts w:ascii="Times New Roman" w:eastAsia="Times New Roman" w:hAnsi="Times New Roman"/>
              </w:rPr>
              <w:t>:</w:t>
            </w:r>
          </w:p>
          <w:p w14:paraId="4ECFF85F" w14:textId="71B06E53" w:rsidR="00C13A7A" w:rsidRDefault="00C13A7A" w:rsidP="00C13A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104BF0">
              <w:rPr>
                <w:rFonts w:ascii="Times New Roman" w:eastAsia="Times New Roman" w:hAnsi="Times New Roman"/>
                <w:color w:val="0000FF"/>
              </w:rPr>
              <w:t xml:space="preserve">- для </w:t>
            </w:r>
            <w:r w:rsidR="006C6951">
              <w:rPr>
                <w:rFonts w:ascii="Times New Roman" w:eastAsia="Times New Roman" w:hAnsi="Times New Roman"/>
                <w:color w:val="0000FF"/>
              </w:rPr>
              <w:t xml:space="preserve">действующих </w:t>
            </w:r>
            <w:r w:rsidRPr="00104BF0">
              <w:rPr>
                <w:rFonts w:ascii="Times New Roman" w:eastAsia="Times New Roman" w:hAnsi="Times New Roman"/>
                <w:color w:val="0000FF"/>
              </w:rPr>
              <w:t>СМСП,</w:t>
            </w:r>
          </w:p>
          <w:p w14:paraId="1DCC49A1" w14:textId="0E8DD42A" w:rsidR="00104BF0" w:rsidRPr="00104BF0" w:rsidRDefault="006C6951" w:rsidP="00C13A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 xml:space="preserve">- для начинающих СМСП и </w:t>
            </w:r>
            <w:r w:rsidR="00C13A7A" w:rsidRPr="00104BF0">
              <w:rPr>
                <w:rFonts w:ascii="Times New Roman" w:eastAsia="Times New Roman" w:hAnsi="Times New Roman"/>
                <w:color w:val="0000FF"/>
              </w:rPr>
              <w:t>для самозанятых.</w:t>
            </w:r>
          </w:p>
          <w:p w14:paraId="55CFB6D8" w14:textId="2F3A91A1" w:rsidR="00C13A7A" w:rsidRPr="00104BF0" w:rsidRDefault="00104BF0" w:rsidP="00C13A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04BF0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0D3701D0" w14:textId="77777777" w:rsidR="00104BF0" w:rsidRPr="00104BF0" w:rsidRDefault="00104BF0" w:rsidP="00104BF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7625CDC1" w14:textId="32CBA049" w:rsidR="001107BC" w:rsidRDefault="00104BF0" w:rsidP="00104BF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04BF0">
              <w:rPr>
                <w:rFonts w:ascii="Times New Roman" w:eastAsia="Times New Roman" w:hAnsi="Times New Roman"/>
              </w:rPr>
              <w:t xml:space="preserve">- </w:t>
            </w:r>
            <w:r w:rsidR="001107BC" w:rsidRPr="00104BF0">
              <w:rPr>
                <w:rFonts w:ascii="Times New Roman" w:eastAsia="Times New Roman" w:hAnsi="Times New Roman"/>
              </w:rPr>
              <w:t xml:space="preserve">2 500 руб. </w:t>
            </w:r>
          </w:p>
          <w:p w14:paraId="1CA64FCB" w14:textId="3B1D411E" w:rsidR="00104BF0" w:rsidRPr="006C6951" w:rsidRDefault="006C6951" w:rsidP="006C69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6C6951">
              <w:rPr>
                <w:rFonts w:ascii="Times New Roman" w:eastAsia="Times New Roman" w:hAnsi="Times New Roman"/>
                <w:color w:val="0000FF"/>
              </w:rPr>
              <w:t>- 1 000 руб.</w:t>
            </w:r>
          </w:p>
        </w:tc>
      </w:tr>
      <w:tr w:rsidR="001107BC" w:rsidRPr="00A46190" w14:paraId="28AD2348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829A76B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2827" w:type="pct"/>
            <w:vAlign w:val="center"/>
          </w:tcPr>
          <w:p w14:paraId="087F0B31" w14:textId="4A7E5F3C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Комиссия за внесение изменений в договор залога</w:t>
            </w:r>
            <w:r w:rsidR="00F411AB">
              <w:rPr>
                <w:rFonts w:ascii="Times New Roman" w:eastAsia="Times New Roman" w:hAnsi="Times New Roman"/>
              </w:rPr>
              <w:t xml:space="preserve"> по инициативе Заемщика (МФО), </w:t>
            </w:r>
            <w:r w:rsidRPr="00224EC9">
              <w:rPr>
                <w:rFonts w:ascii="Times New Roman" w:eastAsia="Times New Roman" w:hAnsi="Times New Roman"/>
              </w:rPr>
              <w:t>кроме п. 3.5.</w:t>
            </w:r>
            <w:r w:rsidR="00104BF0">
              <w:rPr>
                <w:rFonts w:ascii="Times New Roman" w:eastAsia="Times New Roman" w:hAnsi="Times New Roman"/>
              </w:rPr>
              <w:t>:</w:t>
            </w:r>
          </w:p>
          <w:p w14:paraId="62326A6F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404C350D" w14:textId="77777777" w:rsid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  <w:p w14:paraId="11086181" w14:textId="4066BC22" w:rsidR="00104BF0" w:rsidRPr="00224EC9" w:rsidRDefault="00B80AC9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224EC9">
              <w:rPr>
                <w:rFonts w:ascii="Times New Roman" w:eastAsia="Times New Roman" w:hAnsi="Times New Roman"/>
              </w:rPr>
              <w:t>а к</w:t>
            </w:r>
            <w:r>
              <w:rPr>
                <w:rFonts w:ascii="Times New Roman" w:eastAsia="Times New Roman" w:hAnsi="Times New Roman"/>
              </w:rPr>
              <w:t>аждый случай внесения изменений.</w:t>
            </w:r>
          </w:p>
        </w:tc>
        <w:tc>
          <w:tcPr>
            <w:tcW w:w="1670" w:type="pct"/>
            <w:vAlign w:val="center"/>
          </w:tcPr>
          <w:p w14:paraId="05A389D9" w14:textId="77777777" w:rsidR="00B80AC9" w:rsidRDefault="00B80AC9" w:rsidP="00B80A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0ED97B4C" w14:textId="0FA1258D" w:rsidR="001107BC" w:rsidRDefault="00B80AC9" w:rsidP="00B80AC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107BC" w:rsidRPr="00224EC9">
              <w:rPr>
                <w:rFonts w:ascii="Times New Roman" w:eastAsia="Times New Roman" w:hAnsi="Times New Roman"/>
              </w:rPr>
              <w:t xml:space="preserve">2 500 руб. </w:t>
            </w:r>
          </w:p>
          <w:p w14:paraId="09915D18" w14:textId="0E7DF88D" w:rsidR="00B80AC9" w:rsidRPr="00224EC9" w:rsidRDefault="00B80AC9" w:rsidP="003E067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6C07D3">
              <w:rPr>
                <w:rFonts w:ascii="Times New Roman" w:eastAsia="Times New Roman" w:hAnsi="Times New Roman"/>
                <w:color w:val="0000FF"/>
              </w:rPr>
              <w:t xml:space="preserve">- </w:t>
            </w:r>
            <w:r w:rsidR="003E067D">
              <w:rPr>
                <w:rFonts w:ascii="Times New Roman" w:eastAsia="Times New Roman" w:hAnsi="Times New Roman"/>
                <w:color w:val="0000FF"/>
              </w:rPr>
              <w:t>1 0</w:t>
            </w:r>
            <w:r w:rsidRPr="006C07D3">
              <w:rPr>
                <w:rFonts w:ascii="Times New Roman" w:eastAsia="Times New Roman" w:hAnsi="Times New Roman"/>
                <w:color w:val="0000FF"/>
              </w:rPr>
              <w:t>00 руб.</w:t>
            </w:r>
          </w:p>
        </w:tc>
      </w:tr>
      <w:tr w:rsidR="001107BC" w:rsidRPr="00A46190" w14:paraId="0429D72C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52F5887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2827" w:type="pct"/>
            <w:vAlign w:val="center"/>
          </w:tcPr>
          <w:p w14:paraId="5463DE93" w14:textId="6825FF80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Комиссия за реструктуризацию и</w:t>
            </w:r>
            <w:r w:rsidR="00104BF0">
              <w:rPr>
                <w:rFonts w:ascii="Times New Roman" w:eastAsia="Times New Roman" w:hAnsi="Times New Roman"/>
              </w:rPr>
              <w:t xml:space="preserve"> внесение изменений в договоры:</w:t>
            </w:r>
          </w:p>
          <w:p w14:paraId="364F998C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26C25A44" w14:textId="77777777" w:rsid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  <w:p w14:paraId="165E9BB3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highlight w:val="cyan"/>
              </w:rPr>
            </w:pPr>
            <w:r w:rsidRPr="00224EC9">
              <w:rPr>
                <w:rFonts w:ascii="Times New Roman" w:eastAsia="Times New Roman" w:hAnsi="Times New Roman"/>
              </w:rPr>
              <w:t>Оплачивается разово, до предоставления реструктуризации.</w:t>
            </w:r>
          </w:p>
        </w:tc>
        <w:tc>
          <w:tcPr>
            <w:tcW w:w="1670" w:type="pct"/>
            <w:vAlign w:val="center"/>
          </w:tcPr>
          <w:p w14:paraId="4687E3E4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3 % от остатка задолженности по микрозайму.</w:t>
            </w:r>
          </w:p>
          <w:p w14:paraId="663E6EB4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107BC" w:rsidRPr="00A46190" w14:paraId="7424CF7F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5430560D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2827" w:type="pct"/>
            <w:vAlign w:val="center"/>
          </w:tcPr>
          <w:p w14:paraId="533D3E42" w14:textId="77777777" w:rsidR="00104BF0" w:rsidRDefault="001107BC" w:rsidP="00104BF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</w:t>
            </w:r>
            <w:r w:rsidR="00104BF0">
              <w:rPr>
                <w:rFonts w:ascii="Times New Roman" w:eastAsia="Times New Roman" w:hAnsi="Times New Roman"/>
              </w:rPr>
              <w:t>:</w:t>
            </w:r>
          </w:p>
          <w:p w14:paraId="6B667BF0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5D620ADC" w14:textId="4A89FEB1" w:rsidR="001107BC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15478778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1107BC" w:rsidRPr="00A46190" w14:paraId="1C1E10EE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393139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2827" w:type="pct"/>
            <w:vAlign w:val="center"/>
          </w:tcPr>
          <w:p w14:paraId="36CD7181" w14:textId="77777777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Пени за</w:t>
            </w:r>
            <w:r w:rsidRPr="00224EC9">
              <w:t xml:space="preserve"> </w:t>
            </w:r>
            <w:r w:rsidRPr="00224EC9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</w:t>
            </w:r>
            <w:r w:rsidR="00104BF0">
              <w:rPr>
                <w:rFonts w:ascii="Times New Roman" w:eastAsia="Times New Roman" w:hAnsi="Times New Roman"/>
              </w:rPr>
              <w:t>:</w:t>
            </w:r>
          </w:p>
          <w:p w14:paraId="3845EACC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04223BBE" w14:textId="6449DCCF" w:rsidR="00104BF0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305A87F2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0,5% от суммы просроченного платежа за каждый день просрочки, начиная с 4-го (четвертого) календарного дня с даты образования просроченной задолженности.</w:t>
            </w:r>
            <w:r w:rsidRPr="00224EC9">
              <w:t xml:space="preserve"> </w:t>
            </w:r>
            <w:r w:rsidRPr="00224EC9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1107BC" w:rsidRPr="00A46190" w14:paraId="0C2DB3ED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87C2EE9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2827" w:type="pct"/>
            <w:vAlign w:val="center"/>
          </w:tcPr>
          <w:p w14:paraId="62ADC381" w14:textId="77777777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Штраф за несвоевременное оформление в залог имущества</w:t>
            </w:r>
            <w:r w:rsidR="00104BF0">
              <w:rPr>
                <w:rFonts w:ascii="Times New Roman" w:eastAsia="Times New Roman" w:hAnsi="Times New Roman"/>
              </w:rPr>
              <w:t>:</w:t>
            </w:r>
          </w:p>
          <w:p w14:paraId="67932404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5F20802D" w14:textId="617AD021" w:rsidR="00104BF0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7CE22EE3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облагается.</w:t>
            </w:r>
          </w:p>
        </w:tc>
      </w:tr>
      <w:tr w:rsidR="001107BC" w:rsidRPr="00A46190" w14:paraId="59651A4C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505C4F82" w14:textId="77777777" w:rsidR="001107BC" w:rsidRPr="00A4619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2827" w:type="pct"/>
            <w:vAlign w:val="center"/>
          </w:tcPr>
          <w:p w14:paraId="21D43D45" w14:textId="77777777" w:rsidR="001107BC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</w:t>
            </w:r>
            <w:r w:rsidR="00104BF0">
              <w:rPr>
                <w:rFonts w:ascii="Times New Roman" w:eastAsia="Times New Roman" w:hAnsi="Times New Roman"/>
              </w:rPr>
              <w:t>новленных в договоре микрозайма:</w:t>
            </w:r>
          </w:p>
          <w:p w14:paraId="7AC839EA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006301DA" w14:textId="51FD216E" w:rsidR="00104BF0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714AB094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1 000 руб. за факт неисполнения, ежемесячно до предоставления документов, НДС не облагается.</w:t>
            </w:r>
          </w:p>
        </w:tc>
      </w:tr>
      <w:tr w:rsidR="001107BC" w:rsidRPr="00A46190" w14:paraId="7A637C04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16AEB97E" w14:textId="77777777" w:rsidR="001107BC" w:rsidRPr="00C95B6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95B60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2827" w:type="pct"/>
            <w:vAlign w:val="center"/>
          </w:tcPr>
          <w:p w14:paraId="43AF8A0B" w14:textId="77777777" w:rsidR="001107BC" w:rsidRDefault="00104BF0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Штраф за выход на просрочку:</w:t>
            </w:r>
          </w:p>
          <w:p w14:paraId="2F39F7E5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480ECF1F" w14:textId="508E6740" w:rsidR="00104BF0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7B2CA283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1,5 % от суммы просрочки (за каждый случай).</w:t>
            </w:r>
          </w:p>
        </w:tc>
      </w:tr>
      <w:tr w:rsidR="001107BC" w:rsidRPr="00A46190" w14:paraId="531F2B57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55998C2E" w14:textId="77777777" w:rsidR="001107BC" w:rsidRPr="00C95B60" w:rsidRDefault="001107BC" w:rsidP="001107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3.11.</w:t>
            </w:r>
          </w:p>
        </w:tc>
        <w:tc>
          <w:tcPr>
            <w:tcW w:w="2827" w:type="pct"/>
            <w:vAlign w:val="center"/>
          </w:tcPr>
          <w:p w14:paraId="7B8BE5BF" w14:textId="77777777" w:rsidR="001107BC" w:rsidRDefault="00104BF0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Копия документа:</w:t>
            </w:r>
          </w:p>
          <w:p w14:paraId="1AE79E5E" w14:textId="77777777" w:rsidR="00514068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действующих СМСП,</w:t>
            </w:r>
          </w:p>
          <w:p w14:paraId="7EA39BBF" w14:textId="7145BDA2" w:rsidR="00104BF0" w:rsidRPr="00514068" w:rsidRDefault="00514068" w:rsidP="005140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514068">
              <w:rPr>
                <w:rFonts w:ascii="Times New Roman" w:eastAsia="Times New Roman" w:hAnsi="Times New Roman"/>
                <w:color w:val="0000FF"/>
              </w:rPr>
              <w:t>- для начинающих СМСП и для самозанятых.</w:t>
            </w:r>
          </w:p>
        </w:tc>
        <w:tc>
          <w:tcPr>
            <w:tcW w:w="1670" w:type="pct"/>
            <w:vAlign w:val="center"/>
          </w:tcPr>
          <w:p w14:paraId="659AE2D3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</w:pPr>
            <w:r w:rsidRPr="00224EC9">
              <w:rPr>
                <w:rFonts w:ascii="Times New Roman" w:eastAsia="Times New Roman" w:hAnsi="Times New Roman"/>
              </w:rPr>
              <w:t xml:space="preserve">10 рублей за страницу </w:t>
            </w:r>
            <w:r w:rsidRPr="00224EC9">
              <w:t xml:space="preserve"> </w:t>
            </w:r>
          </w:p>
          <w:p w14:paraId="01FC9CFC" w14:textId="77777777" w:rsidR="001107BC" w:rsidRPr="00224EC9" w:rsidRDefault="001107BC" w:rsidP="001107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(ч/б, формат А4, текст)</w:t>
            </w:r>
          </w:p>
        </w:tc>
      </w:tr>
      <w:bookmarkEnd w:id="2"/>
    </w:tbl>
    <w:p w14:paraId="60A0D998" w14:textId="01EC7B4A" w:rsidR="00FE146A" w:rsidRDefault="00FE146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4283D9" w14:textId="77777777" w:rsidR="00C13A7A" w:rsidRDefault="00C13A7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13A7A" w:rsidSect="00686B3E">
      <w:pgSz w:w="11906" w:h="16838" w:code="9"/>
      <w:pgMar w:top="680" w:right="851" w:bottom="6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069E" w14:textId="77777777" w:rsidR="004123DE" w:rsidRDefault="004123DE" w:rsidP="009E1F4E">
      <w:pPr>
        <w:spacing w:after="0" w:line="240" w:lineRule="auto"/>
      </w:pPr>
      <w:r>
        <w:separator/>
      </w:r>
    </w:p>
  </w:endnote>
  <w:endnote w:type="continuationSeparator" w:id="0">
    <w:p w14:paraId="54DBA953" w14:textId="77777777" w:rsidR="004123DE" w:rsidRDefault="004123DE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4A4" w14:textId="77777777" w:rsidR="004123DE" w:rsidRDefault="004123DE" w:rsidP="009E1F4E">
      <w:pPr>
        <w:spacing w:after="0" w:line="240" w:lineRule="auto"/>
      </w:pPr>
      <w:r>
        <w:separator/>
      </w:r>
    </w:p>
  </w:footnote>
  <w:footnote w:type="continuationSeparator" w:id="0">
    <w:p w14:paraId="582D5458" w14:textId="77777777" w:rsidR="004123DE" w:rsidRDefault="004123DE" w:rsidP="009E1F4E">
      <w:pPr>
        <w:spacing w:after="0" w:line="240" w:lineRule="auto"/>
      </w:pPr>
      <w:r>
        <w:continuationSeparator/>
      </w:r>
    </w:p>
  </w:footnote>
  <w:footnote w:id="1">
    <w:p w14:paraId="15C88EDD" w14:textId="77777777" w:rsidR="00FE146A" w:rsidRPr="008A20E0" w:rsidRDefault="00FE146A" w:rsidP="00FE14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302">
        <w:rPr>
          <w:rStyle w:val="af"/>
          <w:rFonts w:ascii="Times New Roman" w:hAnsi="Times New Roman"/>
        </w:rPr>
        <w:footnoteRef/>
      </w:r>
      <w:r w:rsidRPr="00062302">
        <w:rPr>
          <w:rFonts w:ascii="Times New Roman" w:hAnsi="Times New Roman"/>
        </w:rPr>
        <w:t xml:space="preserve">  </w:t>
      </w:r>
      <w:r w:rsidRPr="00062302">
        <w:rPr>
          <w:rFonts w:ascii="Times New Roman" w:hAnsi="Times New Roman"/>
          <w:sz w:val="20"/>
          <w:szCs w:val="20"/>
        </w:rPr>
        <w:t>Коды ОКВ</w:t>
      </w:r>
      <w:r w:rsidRPr="008A20E0">
        <w:rPr>
          <w:rFonts w:ascii="Times New Roman" w:hAnsi="Times New Roman"/>
          <w:sz w:val="20"/>
          <w:szCs w:val="20"/>
        </w:rPr>
        <w:t>ЭД для обрабатывающего производства: с 10.1 до 33.20;</w:t>
      </w:r>
    </w:p>
    <w:p w14:paraId="4A1D6450" w14:textId="77777777" w:rsidR="00FE146A" w:rsidRPr="008A20E0" w:rsidRDefault="00FE146A" w:rsidP="00FE14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0E0">
        <w:rPr>
          <w:rFonts w:ascii="Times New Roman" w:hAnsi="Times New Roman"/>
          <w:sz w:val="20"/>
          <w:szCs w:val="20"/>
        </w:rPr>
        <w:t>Если у СМСП несколько видов деятельности, то доля выручки (для применения льготной ставки) по виду деятельности обрабатывающее производство, должна быть не менее 60% от общей выручки СМСП.</w:t>
      </w:r>
    </w:p>
    <w:p w14:paraId="649E3B75" w14:textId="77777777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526315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Документы на момент подачи заявления на изменение </w:t>
      </w:r>
      <w:r w:rsidRPr="00273B9D">
        <w:rPr>
          <w:rFonts w:ascii="Times New Roman" w:eastAsia="Times New Roman" w:hAnsi="Times New Roman"/>
          <w:bCs/>
          <w:sz w:val="20"/>
          <w:szCs w:val="20"/>
          <w:u w:val="single"/>
        </w:rPr>
        <w:t>условий договора микрозайма:</w:t>
      </w:r>
    </w:p>
    <w:p w14:paraId="255BF503" w14:textId="3DD926A7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</w:rPr>
        <w:t>202</w:t>
      </w:r>
      <w:r w:rsidR="003313A5">
        <w:rPr>
          <w:rFonts w:ascii="Times New Roman" w:eastAsia="Times New Roman" w:hAnsi="Times New Roman"/>
          <w:bCs/>
          <w:color w:val="0000FF"/>
          <w:sz w:val="20"/>
          <w:szCs w:val="20"/>
        </w:rPr>
        <w:t>1</w:t>
      </w: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 год (Расчет по страховым взносам), </w:t>
      </w:r>
    </w:p>
    <w:p w14:paraId="53D33115" w14:textId="5176057C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на 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</w:rPr>
        <w:t>202</w:t>
      </w:r>
      <w:r w:rsidR="003313A5">
        <w:rPr>
          <w:rFonts w:ascii="Times New Roman" w:eastAsia="Times New Roman" w:hAnsi="Times New Roman"/>
          <w:bCs/>
          <w:color w:val="0000FF"/>
          <w:sz w:val="20"/>
          <w:szCs w:val="20"/>
        </w:rPr>
        <w:t>2</w:t>
      </w: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 год;</w:t>
      </w:r>
    </w:p>
    <w:p w14:paraId="680EC6EC" w14:textId="7311F015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</w:rPr>
      </w:pPr>
      <w:r w:rsidRPr="00273B9D">
        <w:rPr>
          <w:rFonts w:ascii="Times New Roman" w:eastAsia="Times New Roman" w:hAnsi="Times New Roman"/>
          <w:bCs/>
          <w:sz w:val="20"/>
          <w:szCs w:val="20"/>
          <w:u w:val="single"/>
          <w:vertAlign w:val="superscript"/>
        </w:rPr>
        <w:t xml:space="preserve"> </w:t>
      </w:r>
      <w:r w:rsidRPr="00273B9D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Подтверждающие документы (в срок до 15 февраля 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  <w:u w:val="single"/>
        </w:rPr>
        <w:t>202</w:t>
      </w:r>
      <w:r w:rsidR="003313A5">
        <w:rPr>
          <w:rFonts w:ascii="Times New Roman" w:eastAsia="Times New Roman" w:hAnsi="Times New Roman"/>
          <w:bCs/>
          <w:color w:val="0000FF"/>
          <w:sz w:val="20"/>
          <w:szCs w:val="20"/>
          <w:u w:val="single"/>
        </w:rPr>
        <w:t>3</w:t>
      </w:r>
      <w:r w:rsidRPr="00273B9D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 года):</w:t>
      </w:r>
    </w:p>
    <w:p w14:paraId="19F232D7" w14:textId="79BFC14D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- форма по КНД 1151111 за 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</w:rPr>
        <w:t>202</w:t>
      </w:r>
      <w:r w:rsidR="003313A5">
        <w:rPr>
          <w:rFonts w:ascii="Times New Roman" w:eastAsia="Times New Roman" w:hAnsi="Times New Roman"/>
          <w:bCs/>
          <w:color w:val="0000FF"/>
          <w:sz w:val="20"/>
          <w:szCs w:val="20"/>
        </w:rPr>
        <w:t>2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</w:rPr>
        <w:t xml:space="preserve"> </w:t>
      </w:r>
      <w:r w:rsidRPr="00273B9D">
        <w:rPr>
          <w:rFonts w:ascii="Times New Roman" w:eastAsia="Times New Roman" w:hAnsi="Times New Roman"/>
          <w:bCs/>
          <w:sz w:val="20"/>
          <w:szCs w:val="20"/>
        </w:rPr>
        <w:t>год (Расчет по страховым взносам),</w:t>
      </w:r>
    </w:p>
    <w:p w14:paraId="7B95132E" w14:textId="3C0183A6" w:rsidR="00FE146A" w:rsidRPr="00273B9D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- штатное расписание, за подписью руководителя на </w:t>
      </w:r>
      <w:r w:rsidRPr="003313A5">
        <w:rPr>
          <w:rFonts w:ascii="Times New Roman" w:eastAsia="Times New Roman" w:hAnsi="Times New Roman"/>
          <w:bCs/>
          <w:color w:val="0000FF"/>
          <w:sz w:val="20"/>
          <w:szCs w:val="20"/>
        </w:rPr>
        <w:t>202</w:t>
      </w:r>
      <w:r w:rsidR="003313A5">
        <w:rPr>
          <w:rFonts w:ascii="Times New Roman" w:eastAsia="Times New Roman" w:hAnsi="Times New Roman"/>
          <w:bCs/>
          <w:color w:val="0000FF"/>
          <w:sz w:val="20"/>
          <w:szCs w:val="20"/>
        </w:rPr>
        <w:t>3</w:t>
      </w:r>
      <w:r w:rsidRPr="00273B9D">
        <w:rPr>
          <w:rFonts w:ascii="Times New Roman" w:eastAsia="Times New Roman" w:hAnsi="Times New Roman"/>
          <w:bCs/>
          <w:sz w:val="20"/>
          <w:szCs w:val="20"/>
        </w:rPr>
        <w:t xml:space="preserve"> год;</w:t>
      </w:r>
    </w:p>
    <w:p w14:paraId="210DCAF1" w14:textId="77777777" w:rsidR="00FE146A" w:rsidRPr="00CF0CD3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Примечание: </w:t>
      </w:r>
    </w:p>
    <w:p w14:paraId="292F4383" w14:textId="77777777" w:rsidR="00FE146A" w:rsidRPr="00CF0CD3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При неисполнении условий, предусмотренных п.2.1.1.1. или п.2.1.1.2., неустойка взимается единовременно за факт неисполнения обязательств. Неустойка рассчитывается,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(в процентах годовых), установленной на дату заключения договора микрозайма. </w:t>
      </w:r>
    </w:p>
    <w:p w14:paraId="153DC8C4" w14:textId="77777777" w:rsidR="00FE146A" w:rsidRPr="00D1005B" w:rsidRDefault="00FE146A" w:rsidP="00FE146A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F0CD3">
        <w:rPr>
          <w:rFonts w:ascii="Times New Roman" w:eastAsia="Times New Roman" w:hAnsi="Times New Roman"/>
          <w:bCs/>
          <w:sz w:val="20"/>
          <w:szCs w:val="20"/>
        </w:rPr>
        <w:t xml:space="preserve">- Процентная ставка </w:t>
      </w:r>
      <w:r w:rsidRPr="00D1005B">
        <w:rPr>
          <w:rFonts w:ascii="Times New Roman" w:eastAsia="Times New Roman" w:hAnsi="Times New Roman"/>
          <w:bCs/>
          <w:sz w:val="20"/>
          <w:szCs w:val="20"/>
        </w:rPr>
        <w:t>увеличивается до ключевой ставки Банка России. Изменение процентной ставки вступает в силу с даты выявления неисполнения условий.</w:t>
      </w:r>
    </w:p>
  </w:footnote>
  <w:footnote w:id="2">
    <w:p w14:paraId="7E4BC850" w14:textId="524599EE" w:rsidR="00FE146A" w:rsidRPr="00D1005B" w:rsidRDefault="00FE146A" w:rsidP="00FE146A">
      <w:pPr>
        <w:pStyle w:val="ad"/>
        <w:jc w:val="both"/>
        <w:rPr>
          <w:rFonts w:ascii="Times New Roman" w:hAnsi="Times New Roman"/>
        </w:rPr>
      </w:pPr>
      <w:r w:rsidRPr="00D1005B">
        <w:rPr>
          <w:rStyle w:val="af"/>
          <w:rFonts w:ascii="Times New Roman" w:hAnsi="Times New Roman"/>
        </w:rPr>
        <w:footnoteRef/>
      </w:r>
      <w:r w:rsidRPr="00D1005B">
        <w:rPr>
          <w:rFonts w:ascii="Times New Roman" w:hAnsi="Times New Roman"/>
        </w:rPr>
        <w:t xml:space="preserve"> Коды ОКВЭД: для туризма: 79.1 - 79.9.; 55.; для сельского хозяйства: 01- 03</w:t>
      </w:r>
      <w:r w:rsidR="000D76E6" w:rsidRPr="00D1005B">
        <w:rPr>
          <w:rFonts w:ascii="Times New Roman" w:hAnsi="Times New Roman"/>
        </w:rPr>
        <w:t>, общепита: 56.10, 56.30.</w:t>
      </w:r>
    </w:p>
    <w:p w14:paraId="3C509F59" w14:textId="77777777" w:rsidR="00FE146A" w:rsidRPr="008A20E0" w:rsidRDefault="00FE146A" w:rsidP="00FE14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05B">
        <w:rPr>
          <w:rFonts w:ascii="Times New Roman" w:hAnsi="Times New Roman"/>
          <w:sz w:val="20"/>
          <w:szCs w:val="20"/>
        </w:rPr>
        <w:t xml:space="preserve">Если у СМСП несколько видов деятельности, то доля выручки (для применения льготной ставки) по виду деятельности: туризм/сельское хозяйство, должна быть не менее 60% от </w:t>
      </w:r>
      <w:r w:rsidRPr="008A20E0">
        <w:rPr>
          <w:rFonts w:ascii="Times New Roman" w:hAnsi="Times New Roman"/>
          <w:sz w:val="20"/>
          <w:szCs w:val="20"/>
        </w:rPr>
        <w:t>общей выручки СМСП.</w:t>
      </w:r>
    </w:p>
    <w:p w14:paraId="7BFDDD97" w14:textId="77777777" w:rsidR="00FE146A" w:rsidRPr="002604B6" w:rsidRDefault="00FE146A" w:rsidP="00FE146A">
      <w:pPr>
        <w:pStyle w:val="ad"/>
        <w:jc w:val="both"/>
        <w:rPr>
          <w:rFonts w:ascii="Times New Roman" w:hAnsi="Times New Roman"/>
          <w:color w:val="0000FF"/>
        </w:rPr>
      </w:pPr>
    </w:p>
  </w:footnote>
  <w:footnote w:id="3">
    <w:p w14:paraId="552AD5E7" w14:textId="77777777" w:rsidR="00FE146A" w:rsidRPr="00D15519" w:rsidRDefault="00FE146A" w:rsidP="00FE146A">
      <w:pPr>
        <w:pStyle w:val="ad"/>
        <w:jc w:val="both"/>
        <w:rPr>
          <w:rFonts w:ascii="Times New Roman" w:hAnsi="Times New Roman"/>
        </w:rPr>
      </w:pPr>
      <w:r w:rsidRPr="0083179D">
        <w:rPr>
          <w:rStyle w:val="af"/>
          <w:rFonts w:ascii="Times New Roman" w:hAnsi="Times New Roman"/>
        </w:rPr>
        <w:footnoteRef/>
      </w:r>
      <w:r w:rsidRPr="0083179D">
        <w:rPr>
          <w:rFonts w:ascii="Times New Roman" w:hAnsi="Times New Roman"/>
        </w:rPr>
        <w:t xml:space="preserve"> Размер ставки определяется с точностью до трех зн</w:t>
      </w:r>
      <w:r w:rsidRPr="00BD28C8">
        <w:rPr>
          <w:rFonts w:ascii="Times New Roman" w:hAnsi="Times New Roman"/>
        </w:rPr>
        <w:t xml:space="preserve">аков после </w:t>
      </w:r>
      <w:r w:rsidRPr="00D15519">
        <w:rPr>
          <w:rFonts w:ascii="Times New Roman" w:hAnsi="Times New Roman"/>
        </w:rPr>
        <w:t>запятой и округляется в сторону уменьшения</w:t>
      </w:r>
      <w:r>
        <w:rPr>
          <w:rFonts w:ascii="Times New Roman" w:hAnsi="Times New Roman"/>
        </w:rPr>
        <w:t>.</w:t>
      </w:r>
    </w:p>
  </w:footnote>
  <w:footnote w:id="4">
    <w:p w14:paraId="61AD1F34" w14:textId="5908DDAA" w:rsidR="002174CD" w:rsidRPr="00623BE7" w:rsidRDefault="002174CD" w:rsidP="003A42C1">
      <w:pPr>
        <w:pStyle w:val="ad"/>
        <w:jc w:val="both"/>
        <w:rPr>
          <w:rFonts w:ascii="Times New Roman" w:eastAsia="Times New Roman" w:hAnsi="Times New Roman"/>
          <w:bCs/>
        </w:rPr>
      </w:pPr>
      <w:r w:rsidRPr="00623BE7">
        <w:rPr>
          <w:rStyle w:val="af"/>
          <w:rFonts w:ascii="Times New Roman" w:hAnsi="Times New Roman"/>
        </w:rPr>
        <w:footnoteRef/>
      </w:r>
      <w:r w:rsidRPr="00623BE7">
        <w:rPr>
          <w:rFonts w:ascii="Times New Roman" w:hAnsi="Times New Roman"/>
        </w:rPr>
        <w:t xml:space="preserve"> С</w:t>
      </w:r>
      <w:r w:rsidRPr="00623BE7">
        <w:rPr>
          <w:rFonts w:ascii="Times New Roman" w:eastAsia="Times New Roman" w:hAnsi="Times New Roman"/>
          <w:bCs/>
        </w:rPr>
        <w:t xml:space="preserve"> заемщика взимается штраф в размере 1/2 ключевой ставки ЦБ, действующей на дату подписания договора микрозайма. Штраф рассчитывается от остатка задолженности по микрозайму на первое число месяца, следующего за месяцем нарушения условий.</w:t>
      </w:r>
    </w:p>
    <w:p w14:paraId="288F8B62" w14:textId="247B3EBD" w:rsidR="00623BE7" w:rsidRPr="00372C59" w:rsidRDefault="00623BE7" w:rsidP="00623BE7">
      <w:pPr>
        <w:pStyle w:val="ad"/>
        <w:jc w:val="both"/>
        <w:rPr>
          <w:rFonts w:ascii="Times New Roman" w:hAnsi="Times New Roman"/>
        </w:rPr>
      </w:pPr>
      <w:r w:rsidRPr="00372C59">
        <w:rPr>
          <w:rFonts w:ascii="Times New Roman" w:hAnsi="Times New Roman"/>
        </w:rPr>
        <w:t xml:space="preserve">Подтверждающие документы (в срок до 15 февраля </w:t>
      </w:r>
      <w:r w:rsidRPr="00372C59">
        <w:rPr>
          <w:rFonts w:ascii="Times New Roman" w:hAnsi="Times New Roman"/>
          <w:color w:val="0000FF"/>
        </w:rPr>
        <w:t>2023</w:t>
      </w:r>
      <w:r w:rsidR="00372C59" w:rsidRPr="00372C59">
        <w:rPr>
          <w:rFonts w:ascii="Times New Roman" w:hAnsi="Times New Roman"/>
          <w:color w:val="0000FF"/>
        </w:rPr>
        <w:t>/2024</w:t>
      </w:r>
      <w:r w:rsidRPr="00372C59">
        <w:rPr>
          <w:rFonts w:ascii="Times New Roman" w:hAnsi="Times New Roman"/>
          <w:color w:val="0000FF"/>
        </w:rPr>
        <w:t xml:space="preserve"> </w:t>
      </w:r>
      <w:r w:rsidRPr="00372C59">
        <w:rPr>
          <w:rFonts w:ascii="Times New Roman" w:hAnsi="Times New Roman"/>
        </w:rPr>
        <w:t>года):</w:t>
      </w:r>
    </w:p>
    <w:p w14:paraId="25E300F3" w14:textId="13449DED" w:rsidR="00623BE7" w:rsidRPr="00372C59" w:rsidRDefault="00623BE7" w:rsidP="00623BE7">
      <w:pPr>
        <w:pStyle w:val="ad"/>
        <w:jc w:val="both"/>
        <w:rPr>
          <w:rFonts w:ascii="Times New Roman" w:hAnsi="Times New Roman"/>
        </w:rPr>
      </w:pPr>
      <w:r w:rsidRPr="00372C59">
        <w:rPr>
          <w:rFonts w:ascii="Times New Roman" w:hAnsi="Times New Roman"/>
        </w:rPr>
        <w:t xml:space="preserve">- форма по КНД 1151111 за </w:t>
      </w:r>
      <w:r w:rsidRPr="00372C59">
        <w:rPr>
          <w:rFonts w:ascii="Times New Roman" w:hAnsi="Times New Roman"/>
          <w:color w:val="0000FF"/>
        </w:rPr>
        <w:t>202</w:t>
      </w:r>
      <w:r w:rsidR="00372C59" w:rsidRPr="00372C59">
        <w:rPr>
          <w:rFonts w:ascii="Times New Roman" w:hAnsi="Times New Roman"/>
          <w:color w:val="0000FF"/>
        </w:rPr>
        <w:t>2</w:t>
      </w:r>
      <w:r w:rsidRPr="00372C59">
        <w:rPr>
          <w:rFonts w:ascii="Times New Roman" w:hAnsi="Times New Roman"/>
          <w:color w:val="0000FF"/>
        </w:rPr>
        <w:t xml:space="preserve"> год/202</w:t>
      </w:r>
      <w:r w:rsidR="00372C59" w:rsidRPr="00372C59">
        <w:rPr>
          <w:rFonts w:ascii="Times New Roman" w:hAnsi="Times New Roman"/>
          <w:color w:val="0000FF"/>
        </w:rPr>
        <w:t>3</w:t>
      </w:r>
      <w:r w:rsidRPr="00372C59">
        <w:rPr>
          <w:rFonts w:ascii="Times New Roman" w:hAnsi="Times New Roman"/>
          <w:color w:val="0000FF"/>
        </w:rPr>
        <w:t xml:space="preserve"> </w:t>
      </w:r>
      <w:r w:rsidRPr="00372C59">
        <w:rPr>
          <w:rFonts w:ascii="Times New Roman" w:hAnsi="Times New Roman"/>
        </w:rPr>
        <w:t>год (Расчет по страховым взносам) и на начало месяца, предшествующему дате полного погаш</w:t>
      </w:r>
      <w:r w:rsidR="00FF6D96" w:rsidRPr="00372C59">
        <w:rPr>
          <w:rFonts w:ascii="Times New Roman" w:hAnsi="Times New Roman"/>
        </w:rPr>
        <w:t>ения/досрочного погашения</w:t>
      </w:r>
      <w:r w:rsidRPr="00372C59">
        <w:rPr>
          <w:rFonts w:ascii="Times New Roman" w:hAnsi="Times New Roman"/>
        </w:rPr>
        <w:t>,</w:t>
      </w:r>
    </w:p>
    <w:p w14:paraId="442C9E05" w14:textId="46FC429E" w:rsidR="00623BE7" w:rsidRPr="00372C59" w:rsidRDefault="00623BE7" w:rsidP="00623BE7">
      <w:pPr>
        <w:pStyle w:val="ad"/>
        <w:jc w:val="both"/>
        <w:rPr>
          <w:rFonts w:ascii="Times New Roman" w:hAnsi="Times New Roman"/>
        </w:rPr>
      </w:pPr>
      <w:r w:rsidRPr="00372C59">
        <w:rPr>
          <w:rFonts w:ascii="Times New Roman" w:hAnsi="Times New Roman"/>
        </w:rPr>
        <w:t xml:space="preserve">- штатное расписание, за подписью руководителя </w:t>
      </w:r>
      <w:r w:rsidRPr="00372C59">
        <w:rPr>
          <w:rFonts w:ascii="Times New Roman" w:hAnsi="Times New Roman"/>
          <w:color w:val="0000FF"/>
        </w:rPr>
        <w:t>на 202</w:t>
      </w:r>
      <w:r w:rsidR="00372C59" w:rsidRPr="00372C59">
        <w:rPr>
          <w:rFonts w:ascii="Times New Roman" w:hAnsi="Times New Roman"/>
          <w:color w:val="0000FF"/>
        </w:rPr>
        <w:t>3</w:t>
      </w:r>
      <w:r w:rsidRPr="00372C59">
        <w:rPr>
          <w:rFonts w:ascii="Times New Roman" w:hAnsi="Times New Roman"/>
          <w:color w:val="0000FF"/>
        </w:rPr>
        <w:t>/202</w:t>
      </w:r>
      <w:r w:rsidR="00372C59" w:rsidRPr="00372C59">
        <w:rPr>
          <w:rFonts w:ascii="Times New Roman" w:hAnsi="Times New Roman"/>
          <w:color w:val="0000FF"/>
        </w:rPr>
        <w:t>4</w:t>
      </w:r>
      <w:r w:rsidRPr="00372C59">
        <w:rPr>
          <w:rFonts w:ascii="Times New Roman" w:hAnsi="Times New Roman"/>
          <w:color w:val="0000FF"/>
        </w:rPr>
        <w:t xml:space="preserve"> год</w:t>
      </w:r>
      <w:r w:rsidRPr="00372C5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546C0"/>
    <w:rsid w:val="00061AFC"/>
    <w:rsid w:val="00062302"/>
    <w:rsid w:val="00062405"/>
    <w:rsid w:val="00064425"/>
    <w:rsid w:val="00065880"/>
    <w:rsid w:val="00076E74"/>
    <w:rsid w:val="00092DF8"/>
    <w:rsid w:val="00094008"/>
    <w:rsid w:val="00095A04"/>
    <w:rsid w:val="00097923"/>
    <w:rsid w:val="000A25B5"/>
    <w:rsid w:val="000A3291"/>
    <w:rsid w:val="000A363A"/>
    <w:rsid w:val="000A37C6"/>
    <w:rsid w:val="000B46DD"/>
    <w:rsid w:val="000B50D9"/>
    <w:rsid w:val="000C5210"/>
    <w:rsid w:val="000C783C"/>
    <w:rsid w:val="000D76E6"/>
    <w:rsid w:val="000E5D44"/>
    <w:rsid w:val="00104BF0"/>
    <w:rsid w:val="0010659E"/>
    <w:rsid w:val="001107BC"/>
    <w:rsid w:val="0011217D"/>
    <w:rsid w:val="00113ABE"/>
    <w:rsid w:val="00114CA8"/>
    <w:rsid w:val="00115F99"/>
    <w:rsid w:val="00116075"/>
    <w:rsid w:val="00116E87"/>
    <w:rsid w:val="00117605"/>
    <w:rsid w:val="00126955"/>
    <w:rsid w:val="001312E4"/>
    <w:rsid w:val="00134E1C"/>
    <w:rsid w:val="00142AAD"/>
    <w:rsid w:val="00153BFC"/>
    <w:rsid w:val="00155A12"/>
    <w:rsid w:val="001573BC"/>
    <w:rsid w:val="00161A31"/>
    <w:rsid w:val="001625B8"/>
    <w:rsid w:val="001644B1"/>
    <w:rsid w:val="00166A7F"/>
    <w:rsid w:val="00166DC3"/>
    <w:rsid w:val="00167D6D"/>
    <w:rsid w:val="00170042"/>
    <w:rsid w:val="00191936"/>
    <w:rsid w:val="00194540"/>
    <w:rsid w:val="00196073"/>
    <w:rsid w:val="001B0925"/>
    <w:rsid w:val="001B1B36"/>
    <w:rsid w:val="001B7EA6"/>
    <w:rsid w:val="001C0EE9"/>
    <w:rsid w:val="001C1801"/>
    <w:rsid w:val="001D430E"/>
    <w:rsid w:val="001D4339"/>
    <w:rsid w:val="001D489A"/>
    <w:rsid w:val="001F22C4"/>
    <w:rsid w:val="001F3BA1"/>
    <w:rsid w:val="001F3D1A"/>
    <w:rsid w:val="00200E21"/>
    <w:rsid w:val="00205967"/>
    <w:rsid w:val="00207ABD"/>
    <w:rsid w:val="002119CA"/>
    <w:rsid w:val="0021344A"/>
    <w:rsid w:val="00216EFB"/>
    <w:rsid w:val="002174CD"/>
    <w:rsid w:val="00217693"/>
    <w:rsid w:val="00223350"/>
    <w:rsid w:val="00224EC9"/>
    <w:rsid w:val="002267AE"/>
    <w:rsid w:val="002321F5"/>
    <w:rsid w:val="0024187E"/>
    <w:rsid w:val="002419B4"/>
    <w:rsid w:val="002508EA"/>
    <w:rsid w:val="00251125"/>
    <w:rsid w:val="002517A1"/>
    <w:rsid w:val="0025296D"/>
    <w:rsid w:val="00253A4F"/>
    <w:rsid w:val="00254ACC"/>
    <w:rsid w:val="002604B6"/>
    <w:rsid w:val="00262EA6"/>
    <w:rsid w:val="002639AF"/>
    <w:rsid w:val="002714C8"/>
    <w:rsid w:val="00273795"/>
    <w:rsid w:val="00273B9D"/>
    <w:rsid w:val="00277A5E"/>
    <w:rsid w:val="00281166"/>
    <w:rsid w:val="00291FA5"/>
    <w:rsid w:val="002943AF"/>
    <w:rsid w:val="002949A1"/>
    <w:rsid w:val="00294A0B"/>
    <w:rsid w:val="002A2D46"/>
    <w:rsid w:val="002A3C05"/>
    <w:rsid w:val="002B05EC"/>
    <w:rsid w:val="002B4D67"/>
    <w:rsid w:val="002C0DEA"/>
    <w:rsid w:val="002C2A9C"/>
    <w:rsid w:val="002D1F81"/>
    <w:rsid w:val="002D6B14"/>
    <w:rsid w:val="002D6E72"/>
    <w:rsid w:val="002E7F73"/>
    <w:rsid w:val="002F62E6"/>
    <w:rsid w:val="00305A9C"/>
    <w:rsid w:val="00327BA0"/>
    <w:rsid w:val="0033137C"/>
    <w:rsid w:val="003313A5"/>
    <w:rsid w:val="00342806"/>
    <w:rsid w:val="00342C18"/>
    <w:rsid w:val="003443C4"/>
    <w:rsid w:val="0034552C"/>
    <w:rsid w:val="00355107"/>
    <w:rsid w:val="0036170C"/>
    <w:rsid w:val="003641F5"/>
    <w:rsid w:val="0036432B"/>
    <w:rsid w:val="00365878"/>
    <w:rsid w:val="00372C59"/>
    <w:rsid w:val="0037762C"/>
    <w:rsid w:val="00384615"/>
    <w:rsid w:val="003868A7"/>
    <w:rsid w:val="003939B3"/>
    <w:rsid w:val="003A38F2"/>
    <w:rsid w:val="003A42C1"/>
    <w:rsid w:val="003B3E91"/>
    <w:rsid w:val="003B4ED6"/>
    <w:rsid w:val="003C2C77"/>
    <w:rsid w:val="003C5FA1"/>
    <w:rsid w:val="003C6865"/>
    <w:rsid w:val="003C7578"/>
    <w:rsid w:val="003D31AD"/>
    <w:rsid w:val="003E067D"/>
    <w:rsid w:val="003E12BA"/>
    <w:rsid w:val="003E20F2"/>
    <w:rsid w:val="003E3516"/>
    <w:rsid w:val="003E51B8"/>
    <w:rsid w:val="003E6FB2"/>
    <w:rsid w:val="003F41D2"/>
    <w:rsid w:val="00400D00"/>
    <w:rsid w:val="004061B5"/>
    <w:rsid w:val="00410DA4"/>
    <w:rsid w:val="004123DE"/>
    <w:rsid w:val="0043141D"/>
    <w:rsid w:val="00441D77"/>
    <w:rsid w:val="00452A56"/>
    <w:rsid w:val="004532C1"/>
    <w:rsid w:val="00453AFC"/>
    <w:rsid w:val="00462C68"/>
    <w:rsid w:val="00465E33"/>
    <w:rsid w:val="004671BA"/>
    <w:rsid w:val="00472458"/>
    <w:rsid w:val="00476EE3"/>
    <w:rsid w:val="00485150"/>
    <w:rsid w:val="00487073"/>
    <w:rsid w:val="004972AE"/>
    <w:rsid w:val="004A4360"/>
    <w:rsid w:val="004A4A0D"/>
    <w:rsid w:val="004A5095"/>
    <w:rsid w:val="004A643F"/>
    <w:rsid w:val="004C0020"/>
    <w:rsid w:val="004C10FF"/>
    <w:rsid w:val="004D050F"/>
    <w:rsid w:val="004D07F7"/>
    <w:rsid w:val="004E05A1"/>
    <w:rsid w:val="004E05C9"/>
    <w:rsid w:val="004F475D"/>
    <w:rsid w:val="004F69C9"/>
    <w:rsid w:val="004F702B"/>
    <w:rsid w:val="00503DE5"/>
    <w:rsid w:val="00506915"/>
    <w:rsid w:val="0051251F"/>
    <w:rsid w:val="00514068"/>
    <w:rsid w:val="00515044"/>
    <w:rsid w:val="00526315"/>
    <w:rsid w:val="0053743A"/>
    <w:rsid w:val="00540033"/>
    <w:rsid w:val="00542FD4"/>
    <w:rsid w:val="00544D49"/>
    <w:rsid w:val="00550639"/>
    <w:rsid w:val="00557B7A"/>
    <w:rsid w:val="00573BF6"/>
    <w:rsid w:val="0058129F"/>
    <w:rsid w:val="00585E29"/>
    <w:rsid w:val="0058783F"/>
    <w:rsid w:val="005939D5"/>
    <w:rsid w:val="005956D4"/>
    <w:rsid w:val="005A1CA7"/>
    <w:rsid w:val="005A549D"/>
    <w:rsid w:val="005B073E"/>
    <w:rsid w:val="005B2D42"/>
    <w:rsid w:val="005C0F23"/>
    <w:rsid w:val="005D073F"/>
    <w:rsid w:val="005D3011"/>
    <w:rsid w:val="005D42D0"/>
    <w:rsid w:val="005E322E"/>
    <w:rsid w:val="005F03A8"/>
    <w:rsid w:val="005F6ECF"/>
    <w:rsid w:val="00601166"/>
    <w:rsid w:val="0060743F"/>
    <w:rsid w:val="00616206"/>
    <w:rsid w:val="00623BE7"/>
    <w:rsid w:val="00625938"/>
    <w:rsid w:val="00630BE3"/>
    <w:rsid w:val="0063389C"/>
    <w:rsid w:val="00644436"/>
    <w:rsid w:val="00652746"/>
    <w:rsid w:val="00661741"/>
    <w:rsid w:val="00674615"/>
    <w:rsid w:val="006769B9"/>
    <w:rsid w:val="00684C13"/>
    <w:rsid w:val="00685996"/>
    <w:rsid w:val="00686B3E"/>
    <w:rsid w:val="0069035C"/>
    <w:rsid w:val="00690368"/>
    <w:rsid w:val="006916E0"/>
    <w:rsid w:val="00692A7A"/>
    <w:rsid w:val="006A0006"/>
    <w:rsid w:val="006A2EF1"/>
    <w:rsid w:val="006A6019"/>
    <w:rsid w:val="006B5F99"/>
    <w:rsid w:val="006C07D3"/>
    <w:rsid w:val="006C6951"/>
    <w:rsid w:val="006D45DB"/>
    <w:rsid w:val="006D6117"/>
    <w:rsid w:val="00704962"/>
    <w:rsid w:val="007104BB"/>
    <w:rsid w:val="00743EBD"/>
    <w:rsid w:val="007601E6"/>
    <w:rsid w:val="00764619"/>
    <w:rsid w:val="00766F1E"/>
    <w:rsid w:val="007807AA"/>
    <w:rsid w:val="00781AAF"/>
    <w:rsid w:val="007970BF"/>
    <w:rsid w:val="00797722"/>
    <w:rsid w:val="007A3C9B"/>
    <w:rsid w:val="007A6157"/>
    <w:rsid w:val="007B3E5D"/>
    <w:rsid w:val="007B72E3"/>
    <w:rsid w:val="007C087B"/>
    <w:rsid w:val="007C6CF4"/>
    <w:rsid w:val="007D2D36"/>
    <w:rsid w:val="007D3A6A"/>
    <w:rsid w:val="007E3430"/>
    <w:rsid w:val="007F2344"/>
    <w:rsid w:val="007F4D20"/>
    <w:rsid w:val="007F76BA"/>
    <w:rsid w:val="00800BD4"/>
    <w:rsid w:val="008069A5"/>
    <w:rsid w:val="00813EDF"/>
    <w:rsid w:val="00821A9A"/>
    <w:rsid w:val="00824857"/>
    <w:rsid w:val="00826EFA"/>
    <w:rsid w:val="0083179D"/>
    <w:rsid w:val="008360E2"/>
    <w:rsid w:val="008376D5"/>
    <w:rsid w:val="00837EE1"/>
    <w:rsid w:val="00842568"/>
    <w:rsid w:val="00850C42"/>
    <w:rsid w:val="00853FF2"/>
    <w:rsid w:val="00857D46"/>
    <w:rsid w:val="008617E3"/>
    <w:rsid w:val="0087473A"/>
    <w:rsid w:val="0088012C"/>
    <w:rsid w:val="008838CA"/>
    <w:rsid w:val="008851D4"/>
    <w:rsid w:val="0089438E"/>
    <w:rsid w:val="00894B9C"/>
    <w:rsid w:val="008A20CC"/>
    <w:rsid w:val="008A20E0"/>
    <w:rsid w:val="008B274B"/>
    <w:rsid w:val="008B6F87"/>
    <w:rsid w:val="008B7208"/>
    <w:rsid w:val="008C05D7"/>
    <w:rsid w:val="008C33D1"/>
    <w:rsid w:val="008C4E83"/>
    <w:rsid w:val="008C72CC"/>
    <w:rsid w:val="008D28FA"/>
    <w:rsid w:val="008D4224"/>
    <w:rsid w:val="008D6077"/>
    <w:rsid w:val="008E2F8B"/>
    <w:rsid w:val="008F1444"/>
    <w:rsid w:val="0090395A"/>
    <w:rsid w:val="00912ACC"/>
    <w:rsid w:val="00920222"/>
    <w:rsid w:val="00921A73"/>
    <w:rsid w:val="009225A8"/>
    <w:rsid w:val="00927D9F"/>
    <w:rsid w:val="00937603"/>
    <w:rsid w:val="0093767A"/>
    <w:rsid w:val="009413FD"/>
    <w:rsid w:val="00942CF7"/>
    <w:rsid w:val="00945304"/>
    <w:rsid w:val="00952560"/>
    <w:rsid w:val="00972D7B"/>
    <w:rsid w:val="00973273"/>
    <w:rsid w:val="009757BF"/>
    <w:rsid w:val="009803D5"/>
    <w:rsid w:val="00981AE0"/>
    <w:rsid w:val="00983A15"/>
    <w:rsid w:val="009A03FB"/>
    <w:rsid w:val="009B700A"/>
    <w:rsid w:val="009D31DD"/>
    <w:rsid w:val="009D3452"/>
    <w:rsid w:val="009D7865"/>
    <w:rsid w:val="009D79BF"/>
    <w:rsid w:val="009E1F4E"/>
    <w:rsid w:val="009E5DC6"/>
    <w:rsid w:val="009F5990"/>
    <w:rsid w:val="009F6D92"/>
    <w:rsid w:val="00A03A5B"/>
    <w:rsid w:val="00A0459B"/>
    <w:rsid w:val="00A05FE2"/>
    <w:rsid w:val="00A065BD"/>
    <w:rsid w:val="00A1717E"/>
    <w:rsid w:val="00A3011E"/>
    <w:rsid w:val="00A333DD"/>
    <w:rsid w:val="00A46190"/>
    <w:rsid w:val="00A50044"/>
    <w:rsid w:val="00A559AA"/>
    <w:rsid w:val="00A613D4"/>
    <w:rsid w:val="00A65BA2"/>
    <w:rsid w:val="00A73795"/>
    <w:rsid w:val="00A7564C"/>
    <w:rsid w:val="00A757D0"/>
    <w:rsid w:val="00A76F83"/>
    <w:rsid w:val="00A8235B"/>
    <w:rsid w:val="00A94EBC"/>
    <w:rsid w:val="00AA2500"/>
    <w:rsid w:val="00AB4DB5"/>
    <w:rsid w:val="00AB5E8B"/>
    <w:rsid w:val="00AC04E7"/>
    <w:rsid w:val="00AC76B1"/>
    <w:rsid w:val="00AD04B0"/>
    <w:rsid w:val="00AD5AAD"/>
    <w:rsid w:val="00AE3211"/>
    <w:rsid w:val="00AE4157"/>
    <w:rsid w:val="00AF7E96"/>
    <w:rsid w:val="00B007A1"/>
    <w:rsid w:val="00B0120D"/>
    <w:rsid w:val="00B11FE4"/>
    <w:rsid w:val="00B334AD"/>
    <w:rsid w:val="00B34555"/>
    <w:rsid w:val="00B41A91"/>
    <w:rsid w:val="00B453C8"/>
    <w:rsid w:val="00B47B91"/>
    <w:rsid w:val="00B614B6"/>
    <w:rsid w:val="00B65E4E"/>
    <w:rsid w:val="00B806D9"/>
    <w:rsid w:val="00B80AC9"/>
    <w:rsid w:val="00B832B7"/>
    <w:rsid w:val="00B85C5E"/>
    <w:rsid w:val="00B90FD5"/>
    <w:rsid w:val="00B95C4E"/>
    <w:rsid w:val="00BA6AC5"/>
    <w:rsid w:val="00BA6C53"/>
    <w:rsid w:val="00BB4FCD"/>
    <w:rsid w:val="00BC220A"/>
    <w:rsid w:val="00BD28C8"/>
    <w:rsid w:val="00BD4C60"/>
    <w:rsid w:val="00BD65F8"/>
    <w:rsid w:val="00BE480B"/>
    <w:rsid w:val="00C00DE5"/>
    <w:rsid w:val="00C13A7A"/>
    <w:rsid w:val="00C202CA"/>
    <w:rsid w:val="00C3134E"/>
    <w:rsid w:val="00C32DE2"/>
    <w:rsid w:val="00C37B6A"/>
    <w:rsid w:val="00C56FF3"/>
    <w:rsid w:val="00C60D57"/>
    <w:rsid w:val="00C641B0"/>
    <w:rsid w:val="00C72967"/>
    <w:rsid w:val="00C75565"/>
    <w:rsid w:val="00C94470"/>
    <w:rsid w:val="00C95B60"/>
    <w:rsid w:val="00C95D25"/>
    <w:rsid w:val="00CA278F"/>
    <w:rsid w:val="00CA4153"/>
    <w:rsid w:val="00CB20BD"/>
    <w:rsid w:val="00CB576C"/>
    <w:rsid w:val="00CC1FC8"/>
    <w:rsid w:val="00CC35C1"/>
    <w:rsid w:val="00CD32A8"/>
    <w:rsid w:val="00CF0CD3"/>
    <w:rsid w:val="00CF0D31"/>
    <w:rsid w:val="00CF1012"/>
    <w:rsid w:val="00CF36C9"/>
    <w:rsid w:val="00CF7F1C"/>
    <w:rsid w:val="00D1005B"/>
    <w:rsid w:val="00D132A8"/>
    <w:rsid w:val="00D15519"/>
    <w:rsid w:val="00D16173"/>
    <w:rsid w:val="00D22BCC"/>
    <w:rsid w:val="00D245DE"/>
    <w:rsid w:val="00D250BA"/>
    <w:rsid w:val="00D2578E"/>
    <w:rsid w:val="00D26C77"/>
    <w:rsid w:val="00D33308"/>
    <w:rsid w:val="00D51D24"/>
    <w:rsid w:val="00D54269"/>
    <w:rsid w:val="00D734F5"/>
    <w:rsid w:val="00D73B3D"/>
    <w:rsid w:val="00D83DC8"/>
    <w:rsid w:val="00D846E9"/>
    <w:rsid w:val="00D934DC"/>
    <w:rsid w:val="00D9735D"/>
    <w:rsid w:val="00DA41E8"/>
    <w:rsid w:val="00DA6F85"/>
    <w:rsid w:val="00DB3332"/>
    <w:rsid w:val="00DB54EB"/>
    <w:rsid w:val="00DB7A7A"/>
    <w:rsid w:val="00DC4906"/>
    <w:rsid w:val="00DE3ECD"/>
    <w:rsid w:val="00DE6E4B"/>
    <w:rsid w:val="00DF5E3E"/>
    <w:rsid w:val="00E1077E"/>
    <w:rsid w:val="00E16584"/>
    <w:rsid w:val="00E16F2C"/>
    <w:rsid w:val="00E2161E"/>
    <w:rsid w:val="00E25193"/>
    <w:rsid w:val="00E41C9D"/>
    <w:rsid w:val="00E57AB3"/>
    <w:rsid w:val="00E6050A"/>
    <w:rsid w:val="00E65F4C"/>
    <w:rsid w:val="00E6779A"/>
    <w:rsid w:val="00E7196C"/>
    <w:rsid w:val="00E80BC0"/>
    <w:rsid w:val="00E864B6"/>
    <w:rsid w:val="00E874DD"/>
    <w:rsid w:val="00EA14FA"/>
    <w:rsid w:val="00EB62C7"/>
    <w:rsid w:val="00EC4614"/>
    <w:rsid w:val="00ED394B"/>
    <w:rsid w:val="00EE13B2"/>
    <w:rsid w:val="00EE47FA"/>
    <w:rsid w:val="00EE4C61"/>
    <w:rsid w:val="00EE7413"/>
    <w:rsid w:val="00F00620"/>
    <w:rsid w:val="00F031E4"/>
    <w:rsid w:val="00F04937"/>
    <w:rsid w:val="00F069D1"/>
    <w:rsid w:val="00F06CDB"/>
    <w:rsid w:val="00F071A8"/>
    <w:rsid w:val="00F0747F"/>
    <w:rsid w:val="00F154CB"/>
    <w:rsid w:val="00F3407E"/>
    <w:rsid w:val="00F34EC6"/>
    <w:rsid w:val="00F3778E"/>
    <w:rsid w:val="00F411AB"/>
    <w:rsid w:val="00F43E30"/>
    <w:rsid w:val="00F46AB2"/>
    <w:rsid w:val="00F6023D"/>
    <w:rsid w:val="00F7520F"/>
    <w:rsid w:val="00F8770D"/>
    <w:rsid w:val="00F9030E"/>
    <w:rsid w:val="00F93DF0"/>
    <w:rsid w:val="00F9439F"/>
    <w:rsid w:val="00F94C39"/>
    <w:rsid w:val="00F95812"/>
    <w:rsid w:val="00F975D4"/>
    <w:rsid w:val="00FA5BC2"/>
    <w:rsid w:val="00FB1F60"/>
    <w:rsid w:val="00FB5183"/>
    <w:rsid w:val="00FC3781"/>
    <w:rsid w:val="00FD2686"/>
    <w:rsid w:val="00FD307D"/>
    <w:rsid w:val="00FD6CBA"/>
    <w:rsid w:val="00FE146A"/>
    <w:rsid w:val="00FF5208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68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02.06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56425&amp;date=02.06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56425&amp;date=02.06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56425&amp;date=02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56425&amp;date=02.06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C03F-817A-4516-A12C-27035063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VolodinaAI</cp:lastModifiedBy>
  <cp:revision>16</cp:revision>
  <cp:lastPrinted>2022-02-09T02:43:00Z</cp:lastPrinted>
  <dcterms:created xsi:type="dcterms:W3CDTF">2022-02-01T04:24:00Z</dcterms:created>
  <dcterms:modified xsi:type="dcterms:W3CDTF">2022-02-09T02:44:00Z</dcterms:modified>
</cp:coreProperties>
</file>